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5375"/>
        <w:gridCol w:w="8629"/>
      </w:tblGrid>
      <w:tr w:rsidR="0056175F" w:rsidRPr="00C60046" w:rsidTr="0056175F">
        <w:trPr>
          <w:tblCellSpacing w:w="0" w:type="dxa"/>
        </w:trPr>
        <w:tc>
          <w:tcPr>
            <w:tcW w:w="1900" w:type="pct"/>
            <w:hideMark/>
          </w:tcPr>
          <w:p w:rsidR="0056175F" w:rsidRPr="00C60046" w:rsidRDefault="0056175F" w:rsidP="0056175F">
            <w:pPr>
              <w:spacing w:before="120" w:after="120" w:line="321" w:lineRule="atLeast"/>
              <w:jc w:val="center"/>
              <w:rPr>
                <w:rFonts w:ascii="Times New Roman" w:eastAsia="Times New Roman" w:hAnsi="Times New Roman" w:cs="Times New Roman"/>
                <w:color w:val="000000"/>
                <w:sz w:val="26"/>
                <w:szCs w:val="26"/>
              </w:rPr>
            </w:pPr>
            <w:r w:rsidRPr="00946C15">
              <w:rPr>
                <w:rFonts w:ascii="Times New Roman" w:eastAsia="Times New Roman" w:hAnsi="Times New Roman" w:cs="Times New Roman"/>
                <w:b/>
                <w:bCs/>
                <w:noProof/>
                <w:color w:val="000000"/>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109.95pt;margin-top:21.45pt;width:44.4pt;height:0;z-index:251660288" o:connectortype="straight"/>
              </w:pict>
            </w:r>
            <w:r w:rsidRPr="00C60046">
              <w:rPr>
                <w:rFonts w:ascii="Times New Roman" w:eastAsia="Times New Roman" w:hAnsi="Times New Roman" w:cs="Times New Roman"/>
                <w:b/>
                <w:bCs/>
                <w:color w:val="000000"/>
                <w:sz w:val="26"/>
                <w:szCs w:val="26"/>
              </w:rPr>
              <w:t>BỘ TÀI CHÍNH</w:t>
            </w:r>
            <w:r w:rsidRPr="00C60046">
              <w:rPr>
                <w:rFonts w:ascii="Times New Roman" w:eastAsia="Times New Roman" w:hAnsi="Times New Roman" w:cs="Times New Roman"/>
                <w:b/>
                <w:bCs/>
                <w:color w:val="000000"/>
                <w:sz w:val="26"/>
                <w:szCs w:val="26"/>
                <w:lang w:val="vi-VN"/>
              </w:rPr>
              <w:t xml:space="preserve"> </w:t>
            </w:r>
            <w:r w:rsidRPr="00C60046">
              <w:rPr>
                <w:rFonts w:ascii="Times New Roman" w:eastAsia="Times New Roman" w:hAnsi="Times New Roman" w:cs="Times New Roman"/>
                <w:b/>
                <w:bCs/>
                <w:color w:val="000000"/>
                <w:sz w:val="26"/>
                <w:szCs w:val="26"/>
                <w:lang w:val="vi-VN"/>
              </w:rPr>
              <w:br/>
            </w:r>
          </w:p>
        </w:tc>
        <w:tc>
          <w:tcPr>
            <w:tcW w:w="3050" w:type="pct"/>
            <w:hideMark/>
          </w:tcPr>
          <w:p w:rsidR="0056175F" w:rsidRPr="00C60046" w:rsidRDefault="0056175F" w:rsidP="0056175F">
            <w:pPr>
              <w:spacing w:before="120" w:after="120" w:line="321" w:lineRule="atLeast"/>
              <w:jc w:val="center"/>
              <w:rPr>
                <w:rFonts w:ascii="Times New Roman" w:eastAsia="Times New Roman" w:hAnsi="Times New Roman" w:cs="Times New Roman"/>
                <w:color w:val="000000"/>
                <w:sz w:val="26"/>
                <w:szCs w:val="26"/>
              </w:rPr>
            </w:pPr>
            <w:r w:rsidRPr="00946C15">
              <w:rPr>
                <w:rFonts w:ascii="Times New Roman" w:eastAsia="Times New Roman" w:hAnsi="Times New Roman" w:cs="Times New Roman"/>
                <w:b/>
                <w:bCs/>
                <w:noProof/>
                <w:color w:val="000000"/>
                <w:sz w:val="26"/>
                <w:szCs w:val="26"/>
              </w:rPr>
              <w:pict>
                <v:shape id="_x0000_s1027" type="#_x0000_t32" style="position:absolute;left:0;text-align:left;margin-left:186.25pt;margin-top:39.8pt;width:52.85pt;height:0;z-index:251661312;mso-position-horizontal-relative:text;mso-position-vertical-relative:text" o:connectortype="straight"/>
              </w:pict>
            </w:r>
            <w:r w:rsidRPr="00C60046">
              <w:rPr>
                <w:rFonts w:ascii="Times New Roman" w:eastAsia="Times New Roman" w:hAnsi="Times New Roman" w:cs="Times New Roman"/>
                <w:b/>
                <w:bCs/>
                <w:color w:val="000000"/>
                <w:sz w:val="26"/>
                <w:szCs w:val="26"/>
              </w:rPr>
              <w:t>C</w:t>
            </w:r>
            <w:r w:rsidRPr="00C60046">
              <w:rPr>
                <w:rFonts w:ascii="Times New Roman" w:eastAsia="Times New Roman" w:hAnsi="Times New Roman" w:cs="Times New Roman"/>
                <w:b/>
                <w:bCs/>
                <w:color w:val="000000"/>
                <w:sz w:val="26"/>
                <w:szCs w:val="26"/>
                <w:lang w:val="vi-VN"/>
              </w:rPr>
              <w:t>ỘNG H</w:t>
            </w:r>
            <w:r w:rsidRPr="00C60046">
              <w:rPr>
                <w:rFonts w:ascii="Times New Roman" w:eastAsia="Times New Roman" w:hAnsi="Times New Roman" w:cs="Times New Roman"/>
                <w:b/>
                <w:bCs/>
                <w:color w:val="000000"/>
                <w:sz w:val="26"/>
                <w:szCs w:val="26"/>
              </w:rPr>
              <w:t>ÒA XÃ H</w:t>
            </w:r>
            <w:r w:rsidRPr="00C60046">
              <w:rPr>
                <w:rFonts w:ascii="Times New Roman" w:eastAsia="Times New Roman" w:hAnsi="Times New Roman" w:cs="Times New Roman"/>
                <w:b/>
                <w:bCs/>
                <w:color w:val="000000"/>
                <w:sz w:val="26"/>
                <w:szCs w:val="26"/>
                <w:lang w:val="vi-VN"/>
              </w:rPr>
              <w:t>ỘI CHỦ NGHĨA VIỆT NAM</w:t>
            </w:r>
            <w:r w:rsidRPr="00C60046">
              <w:rPr>
                <w:rFonts w:ascii="Times New Roman" w:eastAsia="Times New Roman" w:hAnsi="Times New Roman" w:cs="Times New Roman"/>
                <w:b/>
                <w:bCs/>
                <w:color w:val="000000"/>
                <w:sz w:val="26"/>
                <w:szCs w:val="26"/>
                <w:lang w:val="vi-VN"/>
              </w:rPr>
              <w:br/>
              <w:t>Độc lập - Tự do - Hạnh ph</w:t>
            </w:r>
            <w:r w:rsidRPr="00C60046">
              <w:rPr>
                <w:rFonts w:ascii="Times New Roman" w:eastAsia="Times New Roman" w:hAnsi="Times New Roman" w:cs="Times New Roman"/>
                <w:b/>
                <w:bCs/>
                <w:color w:val="000000"/>
                <w:sz w:val="26"/>
                <w:szCs w:val="26"/>
              </w:rPr>
              <w:t>úc</w:t>
            </w:r>
          </w:p>
        </w:tc>
      </w:tr>
      <w:tr w:rsidR="0056175F" w:rsidRPr="00C60046" w:rsidTr="0056175F">
        <w:trPr>
          <w:tblCellSpacing w:w="0" w:type="dxa"/>
        </w:trPr>
        <w:tc>
          <w:tcPr>
            <w:tcW w:w="1900" w:type="pct"/>
            <w:hideMark/>
          </w:tcPr>
          <w:p w:rsidR="0056175F" w:rsidRPr="00C60046" w:rsidRDefault="0056175F" w:rsidP="0056175F">
            <w:pPr>
              <w:spacing w:before="120" w:after="120" w:line="321" w:lineRule="atLeast"/>
              <w:jc w:val="center"/>
              <w:rPr>
                <w:rFonts w:ascii="Times New Roman" w:eastAsia="Times New Roman" w:hAnsi="Times New Roman" w:cs="Times New Roman"/>
                <w:color w:val="000000"/>
                <w:sz w:val="26"/>
                <w:szCs w:val="26"/>
              </w:rPr>
            </w:pPr>
            <w:r w:rsidRPr="00C60046">
              <w:rPr>
                <w:rFonts w:ascii="Times New Roman" w:eastAsia="Times New Roman" w:hAnsi="Times New Roman" w:cs="Times New Roman"/>
                <w:b/>
                <w:bCs/>
                <w:color w:val="000000"/>
                <w:sz w:val="26"/>
                <w:szCs w:val="26"/>
              </w:rPr>
              <w:t> </w:t>
            </w:r>
          </w:p>
        </w:tc>
        <w:tc>
          <w:tcPr>
            <w:tcW w:w="3050" w:type="pct"/>
            <w:hideMark/>
          </w:tcPr>
          <w:p w:rsidR="0056175F" w:rsidRPr="00C60046" w:rsidRDefault="0056175F" w:rsidP="0056175F">
            <w:pPr>
              <w:spacing w:before="120" w:after="120" w:line="321" w:lineRule="atLeast"/>
              <w:jc w:val="center"/>
              <w:rPr>
                <w:rFonts w:ascii="Times New Roman" w:eastAsia="Times New Roman" w:hAnsi="Times New Roman" w:cs="Times New Roman"/>
                <w:color w:val="000000"/>
                <w:sz w:val="26"/>
                <w:szCs w:val="26"/>
              </w:rPr>
            </w:pPr>
            <w:r w:rsidRPr="00C60046">
              <w:rPr>
                <w:rFonts w:ascii="Times New Roman" w:eastAsia="Times New Roman" w:hAnsi="Times New Roman" w:cs="Times New Roman"/>
                <w:i/>
                <w:iCs/>
                <w:color w:val="000000"/>
                <w:sz w:val="26"/>
                <w:szCs w:val="26"/>
              </w:rPr>
              <w:t>Hà Nội, ngày</w:t>
            </w:r>
            <w:r>
              <w:rPr>
                <w:rFonts w:ascii="Times New Roman" w:eastAsia="Times New Roman" w:hAnsi="Times New Roman" w:cs="Times New Roman"/>
                <w:i/>
                <w:iCs/>
                <w:color w:val="000000"/>
                <w:sz w:val="26"/>
                <w:szCs w:val="26"/>
              </w:rPr>
              <w:t xml:space="preserve">     </w:t>
            </w:r>
            <w:r w:rsidRPr="00C60046">
              <w:rPr>
                <w:rFonts w:ascii="Times New Roman" w:eastAsia="Times New Roman" w:hAnsi="Times New Roman" w:cs="Times New Roman"/>
                <w:i/>
                <w:iCs/>
                <w:color w:val="000000"/>
                <w:sz w:val="26"/>
                <w:szCs w:val="26"/>
              </w:rPr>
              <w:t>tháng 08 năm2025</w:t>
            </w:r>
          </w:p>
        </w:tc>
      </w:tr>
    </w:tbl>
    <w:p w:rsidR="0056175F" w:rsidRDefault="0056175F" w:rsidP="00C53592">
      <w:pPr>
        <w:spacing w:after="0" w:line="240" w:lineRule="auto"/>
        <w:jc w:val="center"/>
        <w:rPr>
          <w:rFonts w:ascii="Times New Roman" w:hAnsi="Times New Roman" w:cs="Times New Roman"/>
          <w:b/>
          <w:color w:val="000000" w:themeColor="text1"/>
          <w:sz w:val="28"/>
          <w:szCs w:val="24"/>
        </w:rPr>
      </w:pPr>
    </w:p>
    <w:p w:rsidR="00931938" w:rsidRDefault="00801B81" w:rsidP="00C53592">
      <w:pPr>
        <w:spacing w:after="0" w:line="240" w:lineRule="auto"/>
        <w:jc w:val="center"/>
        <w:rPr>
          <w:rFonts w:ascii="Times New Roman" w:hAnsi="Times New Roman" w:cs="Times New Roman"/>
          <w:b/>
          <w:color w:val="000000" w:themeColor="text1"/>
          <w:sz w:val="28"/>
          <w:szCs w:val="24"/>
        </w:rPr>
      </w:pPr>
      <w:r w:rsidRPr="005F3935">
        <w:rPr>
          <w:rFonts w:ascii="Times New Roman" w:hAnsi="Times New Roman" w:cs="Times New Roman"/>
          <w:b/>
          <w:color w:val="000000" w:themeColor="text1"/>
          <w:sz w:val="28"/>
          <w:szCs w:val="24"/>
        </w:rPr>
        <w:t>BẢN TỔNG HỢP Ý KIẾN</w:t>
      </w:r>
      <w:r w:rsidR="00242BF2" w:rsidRPr="005F3935">
        <w:rPr>
          <w:rFonts w:ascii="Times New Roman" w:hAnsi="Times New Roman" w:cs="Times New Roman"/>
          <w:b/>
          <w:color w:val="000000" w:themeColor="text1"/>
          <w:sz w:val="28"/>
          <w:szCs w:val="24"/>
        </w:rPr>
        <w:t>, TIẾP THU, GIẢI TRÌNH Ý KIẾN GÓP Ý CỦA</w:t>
      </w:r>
      <w:r w:rsidRPr="005F3935">
        <w:rPr>
          <w:rFonts w:ascii="Times New Roman" w:hAnsi="Times New Roman" w:cs="Times New Roman"/>
          <w:b/>
          <w:color w:val="000000" w:themeColor="text1"/>
          <w:sz w:val="28"/>
          <w:szCs w:val="24"/>
        </w:rPr>
        <w:t xml:space="preserve"> </w:t>
      </w:r>
      <w:r w:rsidR="000324F2">
        <w:rPr>
          <w:rFonts w:ascii="Times New Roman" w:hAnsi="Times New Roman" w:cs="Times New Roman"/>
          <w:b/>
          <w:color w:val="000000" w:themeColor="text1"/>
          <w:sz w:val="28"/>
          <w:szCs w:val="24"/>
        </w:rPr>
        <w:t xml:space="preserve">CÁC CƠ QUAN CÓ LIÊN QUAN </w:t>
      </w:r>
    </w:p>
    <w:p w:rsidR="005066F0" w:rsidRPr="005F3935" w:rsidRDefault="00242BF2" w:rsidP="00C53592">
      <w:pPr>
        <w:spacing w:after="0" w:line="240" w:lineRule="auto"/>
        <w:jc w:val="center"/>
        <w:rPr>
          <w:rFonts w:ascii="Times New Roman" w:hAnsi="Times New Roman" w:cs="Times New Roman"/>
          <w:b/>
          <w:color w:val="000000" w:themeColor="text1"/>
          <w:sz w:val="28"/>
          <w:szCs w:val="24"/>
        </w:rPr>
      </w:pPr>
      <w:r w:rsidRPr="005F3935">
        <w:rPr>
          <w:rFonts w:ascii="Times New Roman" w:hAnsi="Times New Roman" w:cs="Times New Roman"/>
          <w:b/>
          <w:color w:val="000000" w:themeColor="text1"/>
          <w:sz w:val="28"/>
          <w:szCs w:val="24"/>
        </w:rPr>
        <w:t>ĐỐI VỚI</w:t>
      </w:r>
      <w:r w:rsidR="00801B81" w:rsidRPr="005F3935">
        <w:rPr>
          <w:rFonts w:ascii="Times New Roman" w:hAnsi="Times New Roman" w:cs="Times New Roman"/>
          <w:b/>
          <w:color w:val="000000" w:themeColor="text1"/>
          <w:sz w:val="28"/>
          <w:szCs w:val="24"/>
        </w:rPr>
        <w:t xml:space="preserve"> </w:t>
      </w:r>
      <w:r w:rsidR="00EB736D" w:rsidRPr="005F3935">
        <w:rPr>
          <w:rFonts w:ascii="Times New Roman" w:hAnsi="Times New Roman" w:cs="Times New Roman"/>
          <w:b/>
          <w:color w:val="000000" w:themeColor="text1"/>
          <w:sz w:val="28"/>
          <w:szCs w:val="24"/>
        </w:rPr>
        <w:t xml:space="preserve">DỰ </w:t>
      </w:r>
      <w:r w:rsidRPr="005F3935">
        <w:rPr>
          <w:rFonts w:ascii="Times New Roman" w:hAnsi="Times New Roman" w:cs="Times New Roman"/>
          <w:b/>
          <w:color w:val="000000" w:themeColor="text1"/>
          <w:sz w:val="28"/>
          <w:szCs w:val="24"/>
        </w:rPr>
        <w:t>ÁN</w:t>
      </w:r>
      <w:r w:rsidR="00EB736D" w:rsidRPr="005F3935">
        <w:rPr>
          <w:rFonts w:ascii="Times New Roman" w:hAnsi="Times New Roman" w:cs="Times New Roman"/>
          <w:b/>
          <w:color w:val="000000" w:themeColor="text1"/>
          <w:sz w:val="28"/>
          <w:szCs w:val="24"/>
        </w:rPr>
        <w:t xml:space="preserve"> LUẬT </w:t>
      </w:r>
      <w:r w:rsidR="00801B81" w:rsidRPr="005F3935">
        <w:rPr>
          <w:rFonts w:ascii="Times New Roman" w:hAnsi="Times New Roman" w:cs="Times New Roman"/>
          <w:b/>
          <w:color w:val="000000" w:themeColor="text1"/>
          <w:sz w:val="28"/>
          <w:szCs w:val="24"/>
        </w:rPr>
        <w:t>SỬA</w:t>
      </w:r>
      <w:r w:rsidR="00EB736D" w:rsidRPr="005F3935">
        <w:rPr>
          <w:rFonts w:ascii="Times New Roman" w:hAnsi="Times New Roman" w:cs="Times New Roman"/>
          <w:b/>
          <w:color w:val="000000" w:themeColor="text1"/>
          <w:sz w:val="28"/>
          <w:szCs w:val="24"/>
        </w:rPr>
        <w:t xml:space="preserve"> ĐỔI, BỔ SUNG</w:t>
      </w:r>
      <w:r w:rsidRPr="005F3935">
        <w:rPr>
          <w:rFonts w:ascii="Times New Roman" w:hAnsi="Times New Roman" w:cs="Times New Roman"/>
          <w:b/>
          <w:color w:val="000000" w:themeColor="text1"/>
          <w:sz w:val="28"/>
          <w:szCs w:val="24"/>
        </w:rPr>
        <w:t xml:space="preserve"> MỘT SỐ ĐIỀU CỦA</w:t>
      </w:r>
      <w:r w:rsidR="00801B81" w:rsidRPr="005F3935">
        <w:rPr>
          <w:rFonts w:ascii="Times New Roman" w:hAnsi="Times New Roman" w:cs="Times New Roman"/>
          <w:b/>
          <w:color w:val="000000" w:themeColor="text1"/>
          <w:sz w:val="28"/>
          <w:szCs w:val="24"/>
        </w:rPr>
        <w:t xml:space="preserve"> LUẬT </w:t>
      </w:r>
      <w:r w:rsidRPr="005F3935">
        <w:rPr>
          <w:rFonts w:ascii="Times New Roman" w:hAnsi="Times New Roman" w:cs="Times New Roman"/>
          <w:b/>
          <w:color w:val="000000" w:themeColor="text1"/>
          <w:sz w:val="28"/>
          <w:szCs w:val="24"/>
        </w:rPr>
        <w:t>KINH DOANH BẢO HIỂM</w:t>
      </w:r>
    </w:p>
    <w:p w:rsidR="008A79D6" w:rsidRPr="005F3935" w:rsidRDefault="008A79D6" w:rsidP="003E0ABC">
      <w:pPr>
        <w:spacing w:before="120" w:after="120" w:line="240" w:lineRule="auto"/>
        <w:ind w:firstLine="720"/>
        <w:jc w:val="both"/>
        <w:rPr>
          <w:rFonts w:ascii="Times New Roman" w:hAnsi="Times New Roman" w:cs="Times New Roman"/>
          <w:color w:val="000000" w:themeColor="text1"/>
          <w:sz w:val="28"/>
          <w:szCs w:val="28"/>
        </w:rPr>
      </w:pPr>
      <w:r w:rsidRPr="005F3935">
        <w:rPr>
          <w:rFonts w:ascii="Times New Roman" w:hAnsi="Times New Roman" w:cs="Times New Roman"/>
          <w:color w:val="000000" w:themeColor="text1"/>
          <w:sz w:val="28"/>
          <w:szCs w:val="28"/>
        </w:rPr>
        <w:t xml:space="preserve">Căn cứ Luật Ban hành văn bản quy phạm pháp luật, cơ quan chủ trì soạn thảo đã tổ chức lấy ý kiến của </w:t>
      </w:r>
      <w:r w:rsidR="00184CA8" w:rsidRPr="00184CA8">
        <w:rPr>
          <w:rFonts w:ascii="Times New Roman" w:hAnsi="Times New Roman" w:cs="Times New Roman"/>
          <w:color w:val="000000" w:themeColor="text1"/>
          <w:sz w:val="28"/>
          <w:szCs w:val="28"/>
        </w:rPr>
        <w:t>các Đoàn đại biểu Quốc hội, Bộ, cơ quan ngang Bộ, VCCI, Mặt trận Tổ quốc, Sở Tài chính các tỉnh, thành phố trực thuộc trung ương, doanh nghiệp bảo hiểm, doanh nghiệp tái bảo hiểm, doanh nghiệp môi giới bảo hiểm, văn phòng đại diện nước ngoài, chi nhánh doanh nghiệp nước ngoài và Hiệp hội bảo hiểm</w:t>
      </w:r>
      <w:r w:rsidRPr="005F3935">
        <w:rPr>
          <w:rFonts w:ascii="Times New Roman" w:hAnsi="Times New Roman" w:cs="Times New Roman"/>
          <w:color w:val="000000" w:themeColor="text1"/>
          <w:sz w:val="28"/>
          <w:szCs w:val="28"/>
        </w:rPr>
        <w:t xml:space="preserve"> đối với dự án Luật sửa đổi, bổ sung một số điều của Luật Kinh doanh bảo hiểm.</w:t>
      </w:r>
    </w:p>
    <w:p w:rsidR="00DF40DA" w:rsidRDefault="00DF40DA" w:rsidP="003E0ABC">
      <w:pPr>
        <w:spacing w:before="120"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Tổng số cơ quan, tổ chức, cá nhân đã gửi xin ý kiến: 34 Đoàn Đại biểu Quốc hội, 17 Bộ, cơ quan ngang Bộ, VCCI, Mặt trận Tổ quốc, 34 Sở Tài chính</w:t>
      </w:r>
      <w:r w:rsidRPr="00DF40DA">
        <w:rPr>
          <w:rFonts w:ascii="Times New Roman" w:hAnsi="Times New Roman" w:cs="Times New Roman"/>
          <w:color w:val="000000" w:themeColor="text1"/>
          <w:sz w:val="28"/>
          <w:szCs w:val="28"/>
        </w:rPr>
        <w:t xml:space="preserve"> các tỉnh, thành phố</w:t>
      </w:r>
      <w:r>
        <w:rPr>
          <w:rFonts w:ascii="Times New Roman" w:hAnsi="Times New Roman" w:cs="Times New Roman"/>
          <w:color w:val="000000" w:themeColor="text1"/>
          <w:sz w:val="28"/>
          <w:szCs w:val="28"/>
        </w:rPr>
        <w:t xml:space="preserve"> trực thuộc Trung ương, </w:t>
      </w:r>
      <w:r w:rsidRPr="00DF40DA">
        <w:rPr>
          <w:rFonts w:ascii="Times New Roman" w:hAnsi="Times New Roman" w:cs="Times New Roman"/>
          <w:color w:val="000000" w:themeColor="text1"/>
          <w:sz w:val="28"/>
          <w:szCs w:val="28"/>
        </w:rPr>
        <w:t>86 doanh nghiệp kinh doanh bảo hiểm (trong đó có 31 DNBH phi nhân thọ, 20 DNBH nhân thọ, 02 DNTBH và 32 doanh nghiệp môi giới bảo hiểm) và 01 chi nhánh DNBH phi nhân thọ nước ngoài</w:t>
      </w:r>
      <w:r>
        <w:rPr>
          <w:rFonts w:ascii="Times New Roman" w:hAnsi="Times New Roman" w:cs="Times New Roman"/>
          <w:color w:val="000000" w:themeColor="text1"/>
          <w:sz w:val="28"/>
          <w:szCs w:val="28"/>
        </w:rPr>
        <w:t xml:space="preserve">, Hiệp hội bảo hiểm và các văn phòng đại diện nước ngoài. </w:t>
      </w:r>
    </w:p>
    <w:p w:rsidR="00DF40DA" w:rsidRDefault="00DF40DA" w:rsidP="003E0ABC">
      <w:pPr>
        <w:spacing w:before="120"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Tổng số ý kiến đã nhận được tính đến hết ngày 25/8/2025: </w:t>
      </w:r>
      <w:r w:rsidR="00EE6CCF">
        <w:rPr>
          <w:rFonts w:ascii="Times New Roman" w:hAnsi="Times New Roman" w:cs="Times New Roman"/>
          <w:color w:val="000000" w:themeColor="text1"/>
          <w:sz w:val="28"/>
          <w:szCs w:val="28"/>
        </w:rPr>
        <w:t xml:space="preserve">11 ý kiến của </w:t>
      </w:r>
      <w:r>
        <w:rPr>
          <w:rFonts w:ascii="Times New Roman" w:hAnsi="Times New Roman" w:cs="Times New Roman"/>
          <w:color w:val="000000" w:themeColor="text1"/>
          <w:sz w:val="28"/>
          <w:szCs w:val="28"/>
        </w:rPr>
        <w:t xml:space="preserve">02 Đoàn đại biểu Quốc hội, 01 Bộ, </w:t>
      </w:r>
      <w:r w:rsidR="00EE6CCF">
        <w:rPr>
          <w:rFonts w:ascii="Times New Roman" w:hAnsi="Times New Roman" w:cs="Times New Roman"/>
          <w:color w:val="000000" w:themeColor="text1"/>
          <w:sz w:val="28"/>
          <w:szCs w:val="28"/>
        </w:rPr>
        <w:t>7 Sở Tài chính, 1 doanh nghiệp bảo hiểm</w:t>
      </w:r>
    </w:p>
    <w:p w:rsidR="000A7AF9" w:rsidRPr="00F37C9E" w:rsidRDefault="008A79D6" w:rsidP="00EF01FD">
      <w:pPr>
        <w:spacing w:before="120" w:after="120" w:line="240" w:lineRule="auto"/>
        <w:ind w:firstLine="720"/>
        <w:jc w:val="both"/>
        <w:rPr>
          <w:rFonts w:ascii="Times New Roman" w:hAnsi="Times New Roman" w:cs="Times New Roman"/>
          <w:color w:val="000000" w:themeColor="text1"/>
          <w:sz w:val="28"/>
          <w:szCs w:val="28"/>
        </w:rPr>
      </w:pPr>
      <w:r w:rsidRPr="005F3935">
        <w:rPr>
          <w:rFonts w:ascii="Times New Roman" w:hAnsi="Times New Roman" w:cs="Times New Roman"/>
          <w:color w:val="000000" w:themeColor="text1"/>
          <w:sz w:val="28"/>
          <w:szCs w:val="28"/>
        </w:rPr>
        <w:t>2. Kết quả cụ thể như sau:</w:t>
      </w:r>
      <w:r w:rsidR="00570705" w:rsidRPr="005F3935">
        <w:rPr>
          <w:rFonts w:ascii="Times New Roman" w:hAnsi="Times New Roman" w:cs="Times New Roman"/>
          <w:color w:val="000000" w:themeColor="text1"/>
          <w:sz w:val="28"/>
          <w:szCs w:val="28"/>
        </w:rPr>
        <w:t xml:space="preserve"> </w:t>
      </w:r>
      <w:r w:rsidR="00EE6CCF">
        <w:rPr>
          <w:rFonts w:ascii="Times New Roman" w:hAnsi="Times New Roman" w:cs="Times New Roman"/>
          <w:color w:val="000000" w:themeColor="text1"/>
          <w:sz w:val="28"/>
          <w:szCs w:val="28"/>
        </w:rPr>
        <w:t>Có</w:t>
      </w:r>
      <w:r w:rsidR="00DF3839" w:rsidRPr="00F37C9E">
        <w:rPr>
          <w:rFonts w:ascii="Times New Roman" w:hAnsi="Times New Roman" w:cs="Times New Roman"/>
          <w:color w:val="000000" w:themeColor="text1"/>
          <w:sz w:val="28"/>
          <w:szCs w:val="28"/>
        </w:rPr>
        <w:t xml:space="preserve"> </w:t>
      </w:r>
      <w:r w:rsidR="00EB04C3">
        <w:rPr>
          <w:rFonts w:ascii="Times New Roman" w:hAnsi="Times New Roman" w:cs="Times New Roman"/>
          <w:color w:val="000000" w:themeColor="text1"/>
          <w:sz w:val="28"/>
          <w:szCs w:val="28"/>
        </w:rPr>
        <w:t xml:space="preserve">02 </w:t>
      </w:r>
      <w:r w:rsidR="00BD1180" w:rsidRPr="00F37C9E">
        <w:rPr>
          <w:rFonts w:ascii="Times New Roman" w:hAnsi="Times New Roman" w:cs="Times New Roman"/>
          <w:color w:val="000000" w:themeColor="text1"/>
          <w:sz w:val="28"/>
          <w:szCs w:val="28"/>
        </w:rPr>
        <w:t xml:space="preserve">Đoàn Đại biểu Quốc hội </w:t>
      </w:r>
      <w:r w:rsidR="00EF01FD" w:rsidRPr="00F37C9E">
        <w:rPr>
          <w:rFonts w:ascii="Times New Roman" w:hAnsi="Times New Roman" w:cs="Times New Roman"/>
          <w:color w:val="000000" w:themeColor="text1"/>
          <w:sz w:val="28"/>
          <w:szCs w:val="28"/>
        </w:rPr>
        <w:t>có</w:t>
      </w:r>
      <w:r w:rsidR="00DF3839" w:rsidRPr="00F37C9E">
        <w:rPr>
          <w:rFonts w:ascii="Times New Roman" w:hAnsi="Times New Roman" w:cs="Times New Roman"/>
          <w:color w:val="000000" w:themeColor="text1"/>
          <w:sz w:val="28"/>
          <w:szCs w:val="28"/>
        </w:rPr>
        <w:t xml:space="preserve"> ý kiế</w:t>
      </w:r>
      <w:r w:rsidR="00EB04C3">
        <w:rPr>
          <w:rFonts w:ascii="Times New Roman" w:hAnsi="Times New Roman" w:cs="Times New Roman"/>
          <w:color w:val="000000" w:themeColor="text1"/>
          <w:sz w:val="28"/>
          <w:szCs w:val="28"/>
        </w:rPr>
        <w:t>n (Đồng Tháp, Sơn La</w:t>
      </w:r>
      <w:r w:rsidR="00DF3839" w:rsidRPr="00F37C9E">
        <w:rPr>
          <w:rFonts w:ascii="Times New Roman" w:hAnsi="Times New Roman" w:cs="Times New Roman"/>
          <w:color w:val="000000" w:themeColor="text1"/>
          <w:sz w:val="28"/>
          <w:szCs w:val="28"/>
        </w:rPr>
        <w:t>)</w:t>
      </w:r>
      <w:r w:rsidR="00EF01FD" w:rsidRPr="00F37C9E">
        <w:rPr>
          <w:rFonts w:ascii="Times New Roman" w:hAnsi="Times New Roman" w:cs="Times New Roman"/>
          <w:color w:val="000000" w:themeColor="text1"/>
          <w:sz w:val="28"/>
          <w:szCs w:val="28"/>
        </w:rPr>
        <w:t>.</w:t>
      </w:r>
      <w:r w:rsidR="00736B8B" w:rsidRPr="00F37C9E">
        <w:rPr>
          <w:rFonts w:ascii="Times New Roman" w:hAnsi="Times New Roman" w:cs="Times New Roman"/>
          <w:color w:val="000000" w:themeColor="text1"/>
          <w:sz w:val="28"/>
          <w:szCs w:val="28"/>
        </w:rPr>
        <w:t xml:space="preserve"> Trong số 8 Sở Tài chính gửi ý kiến, có 7 Sở Tài chính không có ý kiến</w:t>
      </w:r>
      <w:r w:rsidR="00EE6CCF">
        <w:rPr>
          <w:rFonts w:ascii="Times New Roman" w:hAnsi="Times New Roman" w:cs="Times New Roman"/>
          <w:color w:val="000000" w:themeColor="text1"/>
          <w:sz w:val="28"/>
          <w:szCs w:val="28"/>
        </w:rPr>
        <w:t xml:space="preserve"> bổ sung</w:t>
      </w:r>
      <w:r w:rsidR="00736B8B" w:rsidRPr="00F37C9E">
        <w:rPr>
          <w:rFonts w:ascii="Times New Roman" w:hAnsi="Times New Roman" w:cs="Times New Roman"/>
          <w:color w:val="000000" w:themeColor="text1"/>
          <w:sz w:val="28"/>
          <w:szCs w:val="28"/>
        </w:rPr>
        <w:t>/nhất trí (bao gồm: Cà Mau, Nghệ An, Đắk Lắk, Lai Châu, Cần Thơ, Gia Lai, Điện Biên, Quảng Ngãi) và 01 Sở Tài chính có ý kiến (Quả</w:t>
      </w:r>
      <w:r w:rsidR="00EE6CCF">
        <w:rPr>
          <w:rFonts w:ascii="Times New Roman" w:hAnsi="Times New Roman" w:cs="Times New Roman"/>
          <w:color w:val="000000" w:themeColor="text1"/>
          <w:sz w:val="28"/>
          <w:szCs w:val="28"/>
        </w:rPr>
        <w:t>ng Ninh), có 01 doanh nghiệp bảo hiểm có ý kiến nhất trí.</w:t>
      </w:r>
    </w:p>
    <w:tbl>
      <w:tblPr>
        <w:tblStyle w:val="TableGrid"/>
        <w:tblW w:w="14849" w:type="dxa"/>
        <w:tblLook w:val="04A0"/>
      </w:tblPr>
      <w:tblGrid>
        <w:gridCol w:w="675"/>
        <w:gridCol w:w="1706"/>
        <w:gridCol w:w="2689"/>
        <w:gridCol w:w="5811"/>
        <w:gridCol w:w="3968"/>
      </w:tblGrid>
      <w:tr w:rsidR="00EF01FD" w:rsidRPr="005F3935" w:rsidTr="00EF01FD">
        <w:tc>
          <w:tcPr>
            <w:tcW w:w="675" w:type="dxa"/>
            <w:vAlign w:val="center"/>
          </w:tcPr>
          <w:p w:rsidR="00EF01FD" w:rsidRPr="005F3935" w:rsidRDefault="00EF01FD" w:rsidP="003E0ABC">
            <w:pPr>
              <w:spacing w:before="120" w:after="120"/>
              <w:jc w:val="center"/>
              <w:rPr>
                <w:rFonts w:ascii="Times New Roman" w:hAnsi="Times New Roman" w:cs="Times New Roman"/>
                <w:b/>
                <w:color w:val="000000" w:themeColor="text1"/>
                <w:sz w:val="24"/>
                <w:szCs w:val="24"/>
              </w:rPr>
            </w:pPr>
            <w:r w:rsidRPr="005F3935">
              <w:rPr>
                <w:rFonts w:ascii="Times New Roman" w:hAnsi="Times New Roman" w:cs="Times New Roman"/>
                <w:b/>
                <w:color w:val="000000" w:themeColor="text1"/>
                <w:sz w:val="24"/>
                <w:szCs w:val="24"/>
              </w:rPr>
              <w:t>STT</w:t>
            </w:r>
          </w:p>
        </w:tc>
        <w:tc>
          <w:tcPr>
            <w:tcW w:w="1706" w:type="dxa"/>
            <w:vAlign w:val="center"/>
          </w:tcPr>
          <w:p w:rsidR="00EF01FD" w:rsidRPr="005F3935" w:rsidRDefault="00EF01FD" w:rsidP="003E0ABC">
            <w:pPr>
              <w:spacing w:before="120" w:after="120"/>
              <w:jc w:val="center"/>
              <w:rPr>
                <w:rFonts w:ascii="Times New Roman" w:hAnsi="Times New Roman" w:cs="Times New Roman"/>
                <w:b/>
                <w:color w:val="000000" w:themeColor="text1"/>
                <w:sz w:val="24"/>
                <w:szCs w:val="24"/>
              </w:rPr>
            </w:pPr>
            <w:r w:rsidRPr="005F3935">
              <w:rPr>
                <w:rFonts w:ascii="Times New Roman" w:hAnsi="Times New Roman" w:cs="Times New Roman"/>
                <w:b/>
                <w:color w:val="000000" w:themeColor="text1"/>
                <w:sz w:val="24"/>
                <w:szCs w:val="24"/>
              </w:rPr>
              <w:t>Điều, khoản</w:t>
            </w:r>
          </w:p>
        </w:tc>
        <w:tc>
          <w:tcPr>
            <w:tcW w:w="2689" w:type="dxa"/>
          </w:tcPr>
          <w:p w:rsidR="00EF01FD" w:rsidRPr="005F3935" w:rsidRDefault="00EF01FD" w:rsidP="003E0ABC">
            <w:pPr>
              <w:spacing w:before="120" w:after="120"/>
              <w:jc w:val="center"/>
              <w:rPr>
                <w:rFonts w:ascii="Times New Roman" w:hAnsi="Times New Roman" w:cs="Times New Roman"/>
                <w:b/>
                <w:color w:val="000000" w:themeColor="text1"/>
                <w:sz w:val="24"/>
                <w:szCs w:val="24"/>
              </w:rPr>
            </w:pPr>
            <w:r w:rsidRPr="005F3935">
              <w:rPr>
                <w:rFonts w:ascii="Times New Roman" w:hAnsi="Times New Roman" w:cs="Times New Roman"/>
                <w:b/>
                <w:color w:val="000000" w:themeColor="text1"/>
                <w:sz w:val="24"/>
                <w:szCs w:val="24"/>
              </w:rPr>
              <w:t>Đơn vị góp ý</w:t>
            </w:r>
          </w:p>
        </w:tc>
        <w:tc>
          <w:tcPr>
            <w:tcW w:w="5811" w:type="dxa"/>
            <w:vAlign w:val="center"/>
          </w:tcPr>
          <w:p w:rsidR="00EF01FD" w:rsidRPr="005F3935" w:rsidRDefault="00EF01FD" w:rsidP="003E0ABC">
            <w:pPr>
              <w:spacing w:before="120" w:after="120"/>
              <w:jc w:val="center"/>
              <w:rPr>
                <w:rFonts w:ascii="Times New Roman" w:hAnsi="Times New Roman" w:cs="Times New Roman"/>
                <w:b/>
                <w:color w:val="000000" w:themeColor="text1"/>
                <w:sz w:val="24"/>
                <w:szCs w:val="24"/>
              </w:rPr>
            </w:pPr>
            <w:r w:rsidRPr="005F3935">
              <w:rPr>
                <w:rFonts w:ascii="Times New Roman" w:hAnsi="Times New Roman" w:cs="Times New Roman"/>
                <w:b/>
                <w:color w:val="000000" w:themeColor="text1"/>
                <w:sz w:val="24"/>
                <w:szCs w:val="24"/>
              </w:rPr>
              <w:t>Nội dung góp ý</w:t>
            </w:r>
          </w:p>
        </w:tc>
        <w:tc>
          <w:tcPr>
            <w:tcW w:w="3968" w:type="dxa"/>
            <w:vAlign w:val="center"/>
          </w:tcPr>
          <w:p w:rsidR="00EF01FD" w:rsidRPr="005F3935" w:rsidRDefault="00EF01FD" w:rsidP="00EF01FD">
            <w:pPr>
              <w:spacing w:before="120" w:after="120"/>
              <w:jc w:val="center"/>
              <w:rPr>
                <w:rFonts w:ascii="Times New Roman" w:hAnsi="Times New Roman" w:cs="Times New Roman"/>
                <w:b/>
                <w:color w:val="000000" w:themeColor="text1"/>
                <w:sz w:val="24"/>
                <w:szCs w:val="24"/>
              </w:rPr>
            </w:pPr>
            <w:r w:rsidRPr="005F3935">
              <w:rPr>
                <w:rFonts w:ascii="Times New Roman" w:hAnsi="Times New Roman" w:cs="Times New Roman"/>
                <w:b/>
                <w:color w:val="000000" w:themeColor="text1"/>
                <w:sz w:val="24"/>
                <w:szCs w:val="24"/>
              </w:rPr>
              <w:t>Nội dung tiếp thu, giải trình</w:t>
            </w:r>
          </w:p>
        </w:tc>
      </w:tr>
      <w:tr w:rsidR="00EF01FD" w:rsidRPr="005F3935" w:rsidTr="00EF01FD">
        <w:tc>
          <w:tcPr>
            <w:tcW w:w="675" w:type="dxa"/>
            <w:vAlign w:val="center"/>
          </w:tcPr>
          <w:p w:rsidR="00EF01FD" w:rsidRPr="005F3935" w:rsidRDefault="00EF01FD" w:rsidP="003E0ABC">
            <w:pPr>
              <w:spacing w:before="120" w:after="120"/>
              <w:jc w:val="center"/>
              <w:rPr>
                <w:rFonts w:ascii="Times New Roman" w:hAnsi="Times New Roman" w:cs="Times New Roman"/>
                <w:b/>
                <w:color w:val="000000" w:themeColor="text1"/>
                <w:sz w:val="24"/>
                <w:szCs w:val="24"/>
              </w:rPr>
            </w:pPr>
            <w:r w:rsidRPr="005F3935">
              <w:rPr>
                <w:rFonts w:ascii="Times New Roman" w:hAnsi="Times New Roman" w:cs="Times New Roman"/>
                <w:b/>
                <w:color w:val="000000" w:themeColor="text1"/>
                <w:sz w:val="24"/>
                <w:szCs w:val="24"/>
              </w:rPr>
              <w:t>I</w:t>
            </w:r>
          </w:p>
        </w:tc>
        <w:tc>
          <w:tcPr>
            <w:tcW w:w="14174" w:type="dxa"/>
            <w:gridSpan w:val="4"/>
          </w:tcPr>
          <w:p w:rsidR="00EF01FD" w:rsidRPr="005F3935" w:rsidRDefault="006B3FE9" w:rsidP="003E0ABC">
            <w:pPr>
              <w:spacing w:before="120" w:after="12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Ý KIẾN THAM GIA CHUNG</w:t>
            </w:r>
          </w:p>
        </w:tc>
      </w:tr>
      <w:tr w:rsidR="006B3FE9" w:rsidRPr="005F3935" w:rsidTr="00736B8B">
        <w:tc>
          <w:tcPr>
            <w:tcW w:w="675" w:type="dxa"/>
            <w:vAlign w:val="center"/>
          </w:tcPr>
          <w:p w:rsidR="006B3FE9" w:rsidRPr="006B3FE9" w:rsidRDefault="006B3FE9" w:rsidP="003E0ABC">
            <w:pPr>
              <w:spacing w:before="120" w:after="120"/>
              <w:jc w:val="center"/>
              <w:rPr>
                <w:rFonts w:ascii="Times New Roman" w:hAnsi="Times New Roman" w:cs="Times New Roman"/>
                <w:color w:val="000000" w:themeColor="text1"/>
                <w:sz w:val="24"/>
                <w:szCs w:val="24"/>
              </w:rPr>
            </w:pPr>
            <w:r w:rsidRPr="006B3FE9">
              <w:rPr>
                <w:rFonts w:ascii="Times New Roman" w:hAnsi="Times New Roman" w:cs="Times New Roman"/>
                <w:color w:val="000000" w:themeColor="text1"/>
                <w:sz w:val="24"/>
                <w:szCs w:val="24"/>
              </w:rPr>
              <w:t>1</w:t>
            </w:r>
          </w:p>
        </w:tc>
        <w:tc>
          <w:tcPr>
            <w:tcW w:w="1706" w:type="dxa"/>
          </w:tcPr>
          <w:p w:rsidR="006B3FE9" w:rsidRPr="006B3FE9" w:rsidRDefault="006B3FE9" w:rsidP="003E0ABC">
            <w:pPr>
              <w:spacing w:before="120" w:after="120"/>
              <w:rPr>
                <w:rFonts w:ascii="Times New Roman" w:hAnsi="Times New Roman" w:cs="Times New Roman"/>
                <w:color w:val="000000" w:themeColor="text1"/>
                <w:sz w:val="24"/>
                <w:szCs w:val="24"/>
              </w:rPr>
            </w:pPr>
            <w:r w:rsidRPr="006B3FE9">
              <w:rPr>
                <w:rFonts w:ascii="Times New Roman" w:hAnsi="Times New Roman" w:cs="Times New Roman"/>
                <w:color w:val="000000" w:themeColor="text1"/>
                <w:sz w:val="24"/>
                <w:szCs w:val="24"/>
              </w:rPr>
              <w:t>Về hồ sơ xây dựng Luật</w:t>
            </w:r>
          </w:p>
        </w:tc>
        <w:tc>
          <w:tcPr>
            <w:tcW w:w="2689" w:type="dxa"/>
          </w:tcPr>
          <w:p w:rsidR="006B3FE9" w:rsidRPr="00A221C4" w:rsidRDefault="006B3FE9" w:rsidP="003E0ABC">
            <w:pPr>
              <w:spacing w:before="120" w:after="120"/>
              <w:rPr>
                <w:rFonts w:ascii="Times New Roman" w:hAnsi="Times New Roman" w:cs="Times New Roman"/>
                <w:b/>
                <w:color w:val="000000" w:themeColor="text1"/>
                <w:sz w:val="24"/>
                <w:szCs w:val="24"/>
              </w:rPr>
            </w:pPr>
            <w:r w:rsidRPr="00A221C4">
              <w:rPr>
                <w:rFonts w:ascii="Times New Roman" w:hAnsi="Times New Roman" w:cs="Times New Roman"/>
                <w:b/>
                <w:color w:val="000000" w:themeColor="text1"/>
                <w:sz w:val="24"/>
                <w:szCs w:val="24"/>
              </w:rPr>
              <w:t>Bộ Nội Vụ</w:t>
            </w:r>
          </w:p>
        </w:tc>
        <w:tc>
          <w:tcPr>
            <w:tcW w:w="5811" w:type="dxa"/>
          </w:tcPr>
          <w:p w:rsidR="006B3FE9" w:rsidRPr="006B3FE9" w:rsidRDefault="006B3FE9" w:rsidP="000C2C14">
            <w:pPr>
              <w:spacing w:before="120" w:after="120"/>
              <w:jc w:val="both"/>
              <w:rPr>
                <w:rFonts w:ascii="Times New Roman" w:hAnsi="Times New Roman" w:cs="Times New Roman"/>
                <w:color w:val="000000" w:themeColor="text1"/>
                <w:sz w:val="24"/>
                <w:szCs w:val="24"/>
              </w:rPr>
            </w:pPr>
            <w:r w:rsidRPr="006B3FE9">
              <w:rPr>
                <w:rFonts w:ascii="Times New Roman" w:hAnsi="Times New Roman" w:cs="Times New Roman"/>
                <w:color w:val="000000" w:themeColor="text1"/>
                <w:sz w:val="24"/>
                <w:szCs w:val="24"/>
              </w:rPr>
              <w:t xml:space="preserve">Đề nghị Bộ Tài chính rà soát thành phần hồ sơ đảm bảo đúng theo quy định của Luật Ban hành văn bản quy phạm pháp luật và các văn bản hướng dẫn. </w:t>
            </w:r>
          </w:p>
        </w:tc>
        <w:tc>
          <w:tcPr>
            <w:tcW w:w="3968" w:type="dxa"/>
          </w:tcPr>
          <w:p w:rsidR="006B3FE9" w:rsidRPr="005F3935" w:rsidRDefault="006B3FE9" w:rsidP="00BD1977">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Tiếp thu</w:t>
            </w:r>
            <w:r w:rsidR="00BD1977">
              <w:rPr>
                <w:rFonts w:ascii="Times New Roman" w:hAnsi="Times New Roman" w:cs="Times New Roman"/>
                <w:b/>
                <w:color w:val="000000" w:themeColor="text1"/>
                <w:sz w:val="24"/>
                <w:szCs w:val="24"/>
              </w:rPr>
              <w:t xml:space="preserve">. </w:t>
            </w:r>
            <w:r w:rsidR="00BD1977">
              <w:rPr>
                <w:rFonts w:ascii="Times New Roman" w:hAnsi="Times New Roman" w:cs="Times New Roman"/>
                <w:color w:val="000000" w:themeColor="text1"/>
                <w:sz w:val="24"/>
                <w:szCs w:val="24"/>
              </w:rPr>
              <w:t>Bộ Tài chính</w:t>
            </w:r>
            <w:r w:rsidR="00BD1977" w:rsidRPr="00BD1977">
              <w:rPr>
                <w:rFonts w:ascii="Times New Roman" w:hAnsi="Times New Roman" w:cs="Times New Roman"/>
                <w:color w:val="000000" w:themeColor="text1"/>
                <w:sz w:val="24"/>
                <w:szCs w:val="24"/>
              </w:rPr>
              <w:t xml:space="preserve"> đã rà soát thành phần hồ sơ đảm bảo đầy đủ theo quy định tại Luật Ban hành văn bản quy phạm pháp luật</w:t>
            </w:r>
          </w:p>
        </w:tc>
      </w:tr>
      <w:tr w:rsidR="006B3FE9" w:rsidRPr="005F3935" w:rsidTr="00736B8B">
        <w:tc>
          <w:tcPr>
            <w:tcW w:w="675" w:type="dxa"/>
            <w:vAlign w:val="center"/>
          </w:tcPr>
          <w:p w:rsidR="006B3FE9" w:rsidRPr="006B3FE9" w:rsidRDefault="006B3FE9" w:rsidP="006B3FE9">
            <w:pPr>
              <w:spacing w:before="120" w:after="120"/>
              <w:jc w:val="center"/>
              <w:rPr>
                <w:rFonts w:ascii="Times New Roman" w:hAnsi="Times New Roman" w:cs="Times New Roman"/>
                <w:color w:val="000000" w:themeColor="text1"/>
                <w:sz w:val="24"/>
                <w:szCs w:val="24"/>
              </w:rPr>
            </w:pPr>
            <w:r w:rsidRPr="006B3FE9">
              <w:rPr>
                <w:rFonts w:ascii="Times New Roman" w:hAnsi="Times New Roman" w:cs="Times New Roman"/>
                <w:color w:val="000000" w:themeColor="text1"/>
                <w:sz w:val="24"/>
                <w:szCs w:val="24"/>
              </w:rPr>
              <w:t>2</w:t>
            </w:r>
          </w:p>
        </w:tc>
        <w:tc>
          <w:tcPr>
            <w:tcW w:w="1706" w:type="dxa"/>
            <w:vMerge w:val="restart"/>
          </w:tcPr>
          <w:p w:rsidR="006B3FE9" w:rsidRPr="006B3FE9" w:rsidRDefault="006B3FE9" w:rsidP="006B3FE9">
            <w:pPr>
              <w:spacing w:before="120" w:after="120"/>
              <w:rPr>
                <w:rFonts w:ascii="Times New Roman" w:hAnsi="Times New Roman" w:cs="Times New Roman"/>
                <w:color w:val="000000" w:themeColor="text1"/>
                <w:sz w:val="24"/>
                <w:szCs w:val="24"/>
              </w:rPr>
            </w:pPr>
            <w:r w:rsidRPr="006B3FE9">
              <w:rPr>
                <w:rFonts w:ascii="Times New Roman" w:hAnsi="Times New Roman" w:cs="Times New Roman"/>
                <w:color w:val="000000" w:themeColor="text1"/>
                <w:sz w:val="24"/>
                <w:szCs w:val="24"/>
              </w:rPr>
              <w:t xml:space="preserve">Về các quy </w:t>
            </w:r>
            <w:r w:rsidRPr="006B3FE9">
              <w:rPr>
                <w:rFonts w:ascii="Times New Roman" w:hAnsi="Times New Roman" w:cs="Times New Roman"/>
                <w:color w:val="000000" w:themeColor="text1"/>
                <w:sz w:val="24"/>
                <w:szCs w:val="24"/>
              </w:rPr>
              <w:lastRenderedPageBreak/>
              <w:t>định của dự thảo Luật</w:t>
            </w:r>
          </w:p>
        </w:tc>
        <w:tc>
          <w:tcPr>
            <w:tcW w:w="2689" w:type="dxa"/>
          </w:tcPr>
          <w:p w:rsidR="006B3FE9" w:rsidRPr="00A221C4" w:rsidRDefault="006B3FE9" w:rsidP="006B3FE9">
            <w:pPr>
              <w:spacing w:before="120" w:after="120"/>
              <w:rPr>
                <w:rFonts w:ascii="Times New Roman" w:hAnsi="Times New Roman" w:cs="Times New Roman"/>
                <w:b/>
                <w:color w:val="000000" w:themeColor="text1"/>
                <w:sz w:val="24"/>
                <w:szCs w:val="24"/>
              </w:rPr>
            </w:pPr>
            <w:r w:rsidRPr="00A221C4">
              <w:rPr>
                <w:rFonts w:ascii="Times New Roman" w:hAnsi="Times New Roman" w:cs="Times New Roman"/>
                <w:b/>
                <w:color w:val="000000" w:themeColor="text1"/>
                <w:sz w:val="24"/>
                <w:szCs w:val="24"/>
              </w:rPr>
              <w:lastRenderedPageBreak/>
              <w:t>Đoàn ĐBQH tỉnh Sơn La</w:t>
            </w:r>
          </w:p>
        </w:tc>
        <w:tc>
          <w:tcPr>
            <w:tcW w:w="5811" w:type="dxa"/>
          </w:tcPr>
          <w:p w:rsidR="006B3FE9" w:rsidRPr="006B3FE9" w:rsidRDefault="006B3FE9" w:rsidP="000C2C14">
            <w:pPr>
              <w:spacing w:before="120" w:after="120"/>
              <w:jc w:val="both"/>
              <w:rPr>
                <w:rFonts w:ascii="Times New Roman" w:hAnsi="Times New Roman" w:cs="Times New Roman"/>
                <w:color w:val="000000" w:themeColor="text1"/>
                <w:sz w:val="24"/>
                <w:szCs w:val="24"/>
              </w:rPr>
            </w:pPr>
            <w:r w:rsidRPr="006B3FE9">
              <w:rPr>
                <w:rFonts w:ascii="Times New Roman" w:hAnsi="Times New Roman" w:cs="Times New Roman"/>
                <w:color w:val="000000" w:themeColor="text1"/>
                <w:sz w:val="24"/>
                <w:szCs w:val="24"/>
              </w:rPr>
              <w:t xml:space="preserve">Đề nghị Bộ Tài chính tiếp tục rà soát các quy định của dự </w:t>
            </w:r>
            <w:r w:rsidRPr="006B3FE9">
              <w:rPr>
                <w:rFonts w:ascii="Times New Roman" w:hAnsi="Times New Roman" w:cs="Times New Roman"/>
                <w:color w:val="000000" w:themeColor="text1"/>
                <w:sz w:val="24"/>
                <w:szCs w:val="24"/>
              </w:rPr>
              <w:lastRenderedPageBreak/>
              <w:t xml:space="preserve">thảo Luật nhằm thống nhất trong hệ thống pháp luật và một số luật chuyên ngành. </w:t>
            </w:r>
          </w:p>
        </w:tc>
        <w:tc>
          <w:tcPr>
            <w:tcW w:w="3968" w:type="dxa"/>
          </w:tcPr>
          <w:p w:rsidR="006B3FE9" w:rsidRPr="00BE6596" w:rsidRDefault="006B3FE9" w:rsidP="00BE6596">
            <w:pPr>
              <w:spacing w:before="120" w:after="120"/>
              <w:jc w:val="both"/>
              <w:rPr>
                <w:rFonts w:ascii="Times New Roman" w:hAnsi="Times New Roman" w:cs="Times New Roman"/>
                <w:color w:val="000000" w:themeColor="text1"/>
                <w:sz w:val="24"/>
                <w:szCs w:val="24"/>
              </w:rPr>
            </w:pPr>
            <w:r w:rsidRPr="00EB04C3">
              <w:rPr>
                <w:rFonts w:ascii="Times New Roman" w:hAnsi="Times New Roman" w:cs="Times New Roman"/>
                <w:b/>
                <w:color w:val="000000" w:themeColor="text1"/>
                <w:sz w:val="24"/>
                <w:szCs w:val="24"/>
              </w:rPr>
              <w:lastRenderedPageBreak/>
              <w:t>Tiếp thu</w:t>
            </w:r>
            <w:r w:rsidR="00BD1977">
              <w:rPr>
                <w:rFonts w:ascii="Times New Roman" w:hAnsi="Times New Roman" w:cs="Times New Roman"/>
                <w:b/>
                <w:color w:val="000000" w:themeColor="text1"/>
                <w:sz w:val="24"/>
                <w:szCs w:val="24"/>
              </w:rPr>
              <w:t>.</w:t>
            </w:r>
            <w:r w:rsidR="00BE6596">
              <w:rPr>
                <w:rFonts w:ascii="Times New Roman" w:hAnsi="Times New Roman" w:cs="Times New Roman"/>
                <w:b/>
                <w:color w:val="000000" w:themeColor="text1"/>
                <w:sz w:val="24"/>
                <w:szCs w:val="24"/>
              </w:rPr>
              <w:t xml:space="preserve"> </w:t>
            </w:r>
            <w:r w:rsidR="00BE6596" w:rsidRPr="00BE6596">
              <w:rPr>
                <w:rFonts w:ascii="Times New Roman" w:hAnsi="Times New Roman" w:cs="Times New Roman"/>
                <w:color w:val="000000" w:themeColor="text1"/>
                <w:sz w:val="24"/>
                <w:szCs w:val="24"/>
              </w:rPr>
              <w:t xml:space="preserve">Bộ Tài chính đã rà soát Hiến pháp, 4 Nghị quyết, 01 Thông báo và 4 Kết luận của Bộ Chính trị, 6 Luật, và 01 Nghị định của Chính phủ; 19 điều ước quốc tế đối với các nội dung dự kiến sửa tại dự thảo Luật nhằm đảm bảo việc thực hiện các chủ trương, đường lối của Đảng, </w:t>
            </w:r>
            <w:r w:rsidR="008159CF">
              <w:rPr>
                <w:rFonts w:ascii="Times New Roman" w:hAnsi="Times New Roman" w:cs="Times New Roman"/>
                <w:color w:val="000000" w:themeColor="text1"/>
                <w:sz w:val="24"/>
                <w:szCs w:val="24"/>
              </w:rPr>
              <w:t xml:space="preserve">tính thống nhất trong hệ thống </w:t>
            </w:r>
            <w:r w:rsidR="00BE6596" w:rsidRPr="00BE6596">
              <w:rPr>
                <w:rFonts w:ascii="Times New Roman" w:hAnsi="Times New Roman" w:cs="Times New Roman"/>
                <w:color w:val="000000" w:themeColor="text1"/>
                <w:sz w:val="24"/>
                <w:szCs w:val="24"/>
              </w:rPr>
              <w:t xml:space="preserve">văn bản quy phạm pháp luật, </w:t>
            </w:r>
            <w:r w:rsidR="008159CF">
              <w:rPr>
                <w:rFonts w:ascii="Times New Roman" w:hAnsi="Times New Roman" w:cs="Times New Roman"/>
                <w:color w:val="000000" w:themeColor="text1"/>
                <w:sz w:val="24"/>
                <w:szCs w:val="24"/>
              </w:rPr>
              <w:t xml:space="preserve">và tính tương thích với </w:t>
            </w:r>
            <w:r w:rsidR="00BE6596" w:rsidRPr="00BE6596">
              <w:rPr>
                <w:rFonts w:ascii="Times New Roman" w:hAnsi="Times New Roman" w:cs="Times New Roman"/>
                <w:color w:val="000000" w:themeColor="text1"/>
                <w:sz w:val="24"/>
                <w:szCs w:val="24"/>
              </w:rPr>
              <w:t>điều ước quốc tế có liên quan đến dự thảo Luật sửa đổi, bổ sung một số điều của Luật Kinh doanh bảo hiểm.</w:t>
            </w:r>
          </w:p>
        </w:tc>
      </w:tr>
      <w:tr w:rsidR="006B3FE9" w:rsidRPr="005F3935" w:rsidTr="00736B8B">
        <w:tc>
          <w:tcPr>
            <w:tcW w:w="675" w:type="dxa"/>
            <w:vAlign w:val="center"/>
          </w:tcPr>
          <w:p w:rsidR="006B3FE9" w:rsidRPr="006B3FE9" w:rsidRDefault="006B3FE9" w:rsidP="006B3FE9">
            <w:pPr>
              <w:spacing w:before="120" w:after="12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w:t>
            </w:r>
          </w:p>
        </w:tc>
        <w:tc>
          <w:tcPr>
            <w:tcW w:w="1706" w:type="dxa"/>
            <w:vMerge/>
          </w:tcPr>
          <w:p w:rsidR="006B3FE9" w:rsidRPr="006B3FE9" w:rsidRDefault="006B3FE9" w:rsidP="006B3FE9">
            <w:pPr>
              <w:spacing w:before="120" w:after="120"/>
              <w:rPr>
                <w:rFonts w:ascii="Times New Roman" w:hAnsi="Times New Roman" w:cs="Times New Roman"/>
                <w:color w:val="000000" w:themeColor="text1"/>
                <w:sz w:val="24"/>
                <w:szCs w:val="24"/>
              </w:rPr>
            </w:pPr>
          </w:p>
        </w:tc>
        <w:tc>
          <w:tcPr>
            <w:tcW w:w="2689" w:type="dxa"/>
          </w:tcPr>
          <w:p w:rsidR="006B3FE9" w:rsidRPr="00A221C4" w:rsidRDefault="006B3FE9" w:rsidP="006B3FE9">
            <w:pPr>
              <w:spacing w:before="120" w:after="120"/>
              <w:rPr>
                <w:rFonts w:ascii="Times New Roman" w:hAnsi="Times New Roman" w:cs="Times New Roman"/>
                <w:b/>
                <w:color w:val="000000" w:themeColor="text1"/>
                <w:sz w:val="24"/>
                <w:szCs w:val="24"/>
              </w:rPr>
            </w:pPr>
            <w:r w:rsidRPr="00A221C4">
              <w:rPr>
                <w:rFonts w:ascii="Times New Roman" w:hAnsi="Times New Roman" w:cs="Times New Roman"/>
                <w:b/>
                <w:color w:val="000000" w:themeColor="text1"/>
                <w:sz w:val="24"/>
                <w:szCs w:val="24"/>
              </w:rPr>
              <w:t>Bộ Nội vụ</w:t>
            </w:r>
          </w:p>
        </w:tc>
        <w:tc>
          <w:tcPr>
            <w:tcW w:w="5811" w:type="dxa"/>
          </w:tcPr>
          <w:p w:rsidR="006B3FE9" w:rsidRPr="006B3FE9" w:rsidRDefault="006B3FE9" w:rsidP="000C2C14">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Đối với các nội dung sửa đổi, bổ sung trong dự thảo, đề nghị Bộ Tài chính nghiên cứu, đánh giá tác động và trao đổi với các cơ quan có liên quan để quy định phù hợp với thực tiễn, đảm bảo hiệu lực, hiệu quả</w:t>
            </w:r>
          </w:p>
        </w:tc>
        <w:tc>
          <w:tcPr>
            <w:tcW w:w="3968" w:type="dxa"/>
          </w:tcPr>
          <w:p w:rsidR="006B3FE9" w:rsidRPr="00EB04C3" w:rsidRDefault="006B3FE9" w:rsidP="00BD1977">
            <w:pPr>
              <w:spacing w:before="120" w:after="120"/>
              <w:jc w:val="both"/>
              <w:rPr>
                <w:rFonts w:ascii="Times New Roman" w:hAnsi="Times New Roman" w:cs="Times New Roman"/>
                <w:b/>
                <w:color w:val="000000" w:themeColor="text1"/>
                <w:sz w:val="24"/>
                <w:szCs w:val="24"/>
              </w:rPr>
            </w:pPr>
            <w:r w:rsidRPr="00EB04C3">
              <w:rPr>
                <w:rFonts w:ascii="Times New Roman" w:hAnsi="Times New Roman" w:cs="Times New Roman"/>
                <w:b/>
                <w:color w:val="000000" w:themeColor="text1"/>
                <w:sz w:val="24"/>
                <w:szCs w:val="24"/>
              </w:rPr>
              <w:t>Tiếp thu</w:t>
            </w:r>
            <w:r w:rsidR="00BD1977">
              <w:rPr>
                <w:rFonts w:ascii="Times New Roman" w:hAnsi="Times New Roman" w:cs="Times New Roman"/>
                <w:b/>
                <w:color w:val="000000" w:themeColor="text1"/>
                <w:sz w:val="24"/>
                <w:szCs w:val="24"/>
              </w:rPr>
              <w:t xml:space="preserve">. </w:t>
            </w:r>
            <w:r w:rsidR="00BD1977">
              <w:rPr>
                <w:rFonts w:ascii="Times New Roman" w:hAnsi="Times New Roman" w:cs="Times New Roman"/>
                <w:color w:val="000000" w:themeColor="text1"/>
                <w:sz w:val="24"/>
                <w:szCs w:val="24"/>
              </w:rPr>
              <w:t xml:space="preserve">Bộ Tài chính đã tổ chức </w:t>
            </w:r>
            <w:r w:rsidR="00BD1977" w:rsidRPr="00BD1977">
              <w:rPr>
                <w:rFonts w:ascii="Times New Roman" w:hAnsi="Times New Roman" w:cs="Times New Roman"/>
                <w:color w:val="000000" w:themeColor="text1"/>
                <w:sz w:val="24"/>
                <w:szCs w:val="24"/>
              </w:rPr>
              <w:t xml:space="preserve">Tổ chức </w:t>
            </w:r>
            <w:r w:rsidR="00BD1977">
              <w:rPr>
                <w:rFonts w:ascii="Times New Roman" w:hAnsi="Times New Roman" w:cs="Times New Roman"/>
                <w:color w:val="000000" w:themeColor="text1"/>
                <w:sz w:val="24"/>
                <w:szCs w:val="24"/>
              </w:rPr>
              <w:t xml:space="preserve">các </w:t>
            </w:r>
            <w:r w:rsidR="00BD1977" w:rsidRPr="00BD1977">
              <w:rPr>
                <w:rFonts w:ascii="Times New Roman" w:hAnsi="Times New Roman" w:cs="Times New Roman"/>
                <w:color w:val="000000" w:themeColor="text1"/>
                <w:sz w:val="24"/>
                <w:szCs w:val="24"/>
              </w:rPr>
              <w:t>Hội thảo đối thoại với doanh nghiệp bảo hiểm, doanh nghiệp môi giới bảo hiểm và Hiệp hội bảo hiểm trong tháng 6</w:t>
            </w:r>
            <w:proofErr w:type="gramStart"/>
            <w:r w:rsidR="00BD1977" w:rsidRPr="00BD1977">
              <w:rPr>
                <w:rFonts w:ascii="Times New Roman" w:hAnsi="Times New Roman" w:cs="Times New Roman"/>
                <w:color w:val="000000" w:themeColor="text1"/>
                <w:sz w:val="24"/>
                <w:szCs w:val="24"/>
              </w:rPr>
              <w:t>,7</w:t>
            </w:r>
            <w:proofErr w:type="gramEnd"/>
            <w:r w:rsidR="00BD1977" w:rsidRPr="00BD1977">
              <w:rPr>
                <w:rFonts w:ascii="Times New Roman" w:hAnsi="Times New Roman" w:cs="Times New Roman"/>
                <w:color w:val="000000" w:themeColor="text1"/>
                <w:sz w:val="24"/>
                <w:szCs w:val="24"/>
              </w:rPr>
              <w:t>/2025 để nắm bắt những khó khăn, vướng mắc liên quan đến Luật Kinh doanh bảo hiểm và các văn bản hướng dẫn thi hành để kịp thời tháo gỡ</w:t>
            </w:r>
            <w:r w:rsidR="00BD1977">
              <w:rPr>
                <w:rFonts w:ascii="Times New Roman" w:hAnsi="Times New Roman" w:cs="Times New Roman"/>
                <w:color w:val="000000" w:themeColor="text1"/>
                <w:sz w:val="24"/>
                <w:szCs w:val="24"/>
              </w:rPr>
              <w:t>. Đồng thời, Bộ Tài chính cũng tổ chức lấy ý kiến của tất cả các đơn vị có</w:t>
            </w:r>
            <w:r w:rsidR="00BD1977" w:rsidRPr="00BD1977">
              <w:rPr>
                <w:rFonts w:ascii="Times New Roman" w:hAnsi="Times New Roman" w:cs="Times New Roman"/>
                <w:color w:val="000000" w:themeColor="text1"/>
                <w:sz w:val="24"/>
                <w:szCs w:val="24"/>
              </w:rPr>
              <w:t xml:space="preserve"> liên quan </w:t>
            </w:r>
            <w:r w:rsidR="00BD1977">
              <w:rPr>
                <w:rFonts w:ascii="Times New Roman" w:hAnsi="Times New Roman" w:cs="Times New Roman"/>
                <w:color w:val="000000" w:themeColor="text1"/>
                <w:sz w:val="24"/>
                <w:szCs w:val="24"/>
              </w:rPr>
              <w:t>đến các</w:t>
            </w:r>
            <w:r w:rsidR="00BD1977" w:rsidRPr="00BD1977">
              <w:rPr>
                <w:rFonts w:ascii="Times New Roman" w:hAnsi="Times New Roman" w:cs="Times New Roman"/>
                <w:color w:val="000000" w:themeColor="text1"/>
                <w:sz w:val="24"/>
                <w:szCs w:val="24"/>
              </w:rPr>
              <w:t xml:space="preserve"> nội dung sửa đổi, bổ sung trong dự thảo để đảm bảo quy định phù hợp với thực tiễn, đảm bảo hiệu lực, hiệu quả</w:t>
            </w:r>
            <w:r w:rsidR="00BD1977">
              <w:rPr>
                <w:rFonts w:ascii="Times New Roman" w:hAnsi="Times New Roman" w:cs="Times New Roman"/>
                <w:color w:val="000000" w:themeColor="text1"/>
                <w:sz w:val="24"/>
                <w:szCs w:val="24"/>
              </w:rPr>
              <w:t>.</w:t>
            </w:r>
          </w:p>
        </w:tc>
      </w:tr>
      <w:tr w:rsidR="006B3FE9" w:rsidRPr="005F3935" w:rsidTr="00EF01FD">
        <w:tc>
          <w:tcPr>
            <w:tcW w:w="675" w:type="dxa"/>
            <w:vAlign w:val="center"/>
          </w:tcPr>
          <w:p w:rsidR="006B3FE9" w:rsidRPr="005F3935" w:rsidRDefault="006B3FE9" w:rsidP="003E0ABC">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II</w:t>
            </w:r>
          </w:p>
        </w:tc>
        <w:tc>
          <w:tcPr>
            <w:tcW w:w="14174" w:type="dxa"/>
            <w:gridSpan w:val="4"/>
          </w:tcPr>
          <w:p w:rsidR="006B3FE9" w:rsidRPr="005F3935" w:rsidRDefault="006B3FE9" w:rsidP="003E0ABC">
            <w:pPr>
              <w:spacing w:before="120" w:after="12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DỰ THẢO LUẬT SỬA ĐỔI, BỐ SUNG LUẬT KINH DOANH BẢO HIỂM</w:t>
            </w:r>
          </w:p>
        </w:tc>
      </w:tr>
      <w:tr w:rsidR="006B3FE9" w:rsidRPr="005F3935" w:rsidTr="00EF01FD">
        <w:tc>
          <w:tcPr>
            <w:tcW w:w="675" w:type="dxa"/>
            <w:vAlign w:val="center"/>
          </w:tcPr>
          <w:p w:rsidR="006B3FE9" w:rsidRPr="005F3935" w:rsidRDefault="006B3FE9" w:rsidP="003E0ABC">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1706" w:type="dxa"/>
          </w:tcPr>
          <w:p w:rsidR="006B3FE9" w:rsidRPr="005F3935" w:rsidRDefault="006B3FE9" w:rsidP="003E0ABC">
            <w:pPr>
              <w:spacing w:before="120" w:after="1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Khoản 3 Điều 1</w:t>
            </w:r>
          </w:p>
        </w:tc>
        <w:tc>
          <w:tcPr>
            <w:tcW w:w="2689" w:type="dxa"/>
          </w:tcPr>
          <w:p w:rsidR="006B3FE9" w:rsidRPr="008159CF" w:rsidRDefault="006B3FE9" w:rsidP="003E0ABC">
            <w:pPr>
              <w:spacing w:before="120" w:after="120"/>
              <w:jc w:val="both"/>
              <w:rPr>
                <w:rFonts w:ascii="Times New Roman" w:hAnsi="Times New Roman" w:cs="Times New Roman"/>
                <w:b/>
                <w:color w:val="000000" w:themeColor="text1"/>
                <w:sz w:val="24"/>
                <w:szCs w:val="24"/>
              </w:rPr>
            </w:pPr>
            <w:r w:rsidRPr="008159CF">
              <w:rPr>
                <w:rFonts w:ascii="Times New Roman" w:hAnsi="Times New Roman" w:cs="Times New Roman"/>
                <w:b/>
                <w:color w:val="000000" w:themeColor="text1"/>
                <w:sz w:val="24"/>
                <w:szCs w:val="24"/>
              </w:rPr>
              <w:t>STC Quảng Ninh</w:t>
            </w:r>
          </w:p>
        </w:tc>
        <w:tc>
          <w:tcPr>
            <w:tcW w:w="5811" w:type="dxa"/>
          </w:tcPr>
          <w:p w:rsidR="006B3FE9" w:rsidRPr="00405D7D" w:rsidRDefault="006B3FE9" w:rsidP="00736B8B">
            <w:pPr>
              <w:spacing w:before="120" w:after="120"/>
              <w:jc w:val="both"/>
              <w:rPr>
                <w:rFonts w:ascii="Times New Roman" w:hAnsi="Times New Roman" w:cs="Times New Roman"/>
                <w:color w:val="000000" w:themeColor="text1"/>
                <w:sz w:val="24"/>
                <w:szCs w:val="24"/>
              </w:rPr>
            </w:pPr>
            <w:r w:rsidRPr="00405D7D">
              <w:rPr>
                <w:rFonts w:ascii="Times New Roman" w:hAnsi="Times New Roman" w:cs="Times New Roman"/>
                <w:color w:val="000000" w:themeColor="text1"/>
                <w:sz w:val="24"/>
                <w:szCs w:val="24"/>
              </w:rPr>
              <w:t xml:space="preserve">Sở Tài chính Quảng Ninh đề nghị bổ sung điều kiện góp vốn: </w:t>
            </w:r>
          </w:p>
          <w:p w:rsidR="006B3FE9" w:rsidRPr="00405D7D" w:rsidRDefault="006B3FE9" w:rsidP="00736B8B">
            <w:pPr>
              <w:spacing w:before="120" w:after="120"/>
              <w:jc w:val="both"/>
              <w:rPr>
                <w:rFonts w:ascii="Times New Roman" w:hAnsi="Times New Roman" w:cs="Times New Roman"/>
                <w:color w:val="000000" w:themeColor="text1"/>
                <w:sz w:val="24"/>
                <w:szCs w:val="24"/>
              </w:rPr>
            </w:pPr>
            <w:r w:rsidRPr="00405D7D">
              <w:rPr>
                <w:rFonts w:ascii="Times New Roman" w:hAnsi="Times New Roman" w:cs="Times New Roman"/>
                <w:color w:val="000000" w:themeColor="text1"/>
                <w:sz w:val="24"/>
                <w:szCs w:val="24"/>
              </w:rPr>
              <w:t>Thời hạn góp vốn thực hiện theo Luật doanh nghiệp.</w:t>
            </w:r>
          </w:p>
          <w:p w:rsidR="006B3FE9" w:rsidRPr="005F3935" w:rsidRDefault="006B3FE9" w:rsidP="00736B8B">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w:t>
            </w:r>
            <w:r w:rsidRPr="00405D7D">
              <w:rPr>
                <w:rFonts w:ascii="Times New Roman" w:hAnsi="Times New Roman" w:cs="Times New Roman"/>
                <w:color w:val="000000" w:themeColor="text1"/>
                <w:sz w:val="24"/>
                <w:szCs w:val="24"/>
              </w:rPr>
              <w:t>ý do: Đảm bảo chặt chẽ về thời hạn góp vốn vào doanh nghiệp theo quy định của Luật doanh nghiệp.</w:t>
            </w:r>
          </w:p>
        </w:tc>
        <w:tc>
          <w:tcPr>
            <w:tcW w:w="3968" w:type="dxa"/>
          </w:tcPr>
          <w:p w:rsidR="006B3FE9" w:rsidRPr="00EB04C3" w:rsidRDefault="006B3FE9" w:rsidP="003E0ABC">
            <w:pPr>
              <w:spacing w:before="120" w:after="120"/>
              <w:jc w:val="both"/>
              <w:rPr>
                <w:rFonts w:ascii="Times New Roman" w:hAnsi="Times New Roman" w:cs="Times New Roman"/>
                <w:b/>
                <w:color w:val="000000" w:themeColor="text1"/>
                <w:sz w:val="24"/>
                <w:szCs w:val="24"/>
              </w:rPr>
            </w:pPr>
            <w:r w:rsidRPr="00EB04C3">
              <w:rPr>
                <w:rFonts w:ascii="Times New Roman" w:hAnsi="Times New Roman" w:cs="Times New Roman"/>
                <w:b/>
                <w:color w:val="000000" w:themeColor="text1"/>
                <w:sz w:val="24"/>
                <w:szCs w:val="24"/>
              </w:rPr>
              <w:t xml:space="preserve">Giải trình: </w:t>
            </w:r>
          </w:p>
          <w:p w:rsidR="006B3FE9" w:rsidRPr="00A221C4" w:rsidRDefault="00A221C4" w:rsidP="003E0ABC">
            <w:pPr>
              <w:spacing w:before="120" w:after="120"/>
              <w:jc w:val="both"/>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t xml:space="preserve">Khoản 3 Điều 1 dự thảo Luật </w:t>
            </w:r>
            <w:r w:rsidR="006B3FE9">
              <w:rPr>
                <w:rFonts w:ascii="Times New Roman" w:hAnsi="Times New Roman" w:cs="Times New Roman"/>
                <w:color w:val="000000" w:themeColor="text1"/>
                <w:sz w:val="24"/>
                <w:szCs w:val="24"/>
              </w:rPr>
              <w:t>quy định</w:t>
            </w:r>
            <w:r>
              <w:rPr>
                <w:rFonts w:ascii="Times New Roman" w:hAnsi="Times New Roman" w:cs="Times New Roman"/>
                <w:color w:val="000000" w:themeColor="text1"/>
                <w:sz w:val="24"/>
                <w:szCs w:val="24"/>
              </w:rPr>
              <w:t xml:space="preserve">: </w:t>
            </w:r>
            <w:r w:rsidR="006B3FE9" w:rsidRPr="00A221C4">
              <w:rPr>
                <w:rFonts w:ascii="Times New Roman" w:hAnsi="Times New Roman" w:cs="Times New Roman"/>
                <w:i/>
                <w:color w:val="000000" w:themeColor="text1"/>
                <w:sz w:val="24"/>
                <w:szCs w:val="24"/>
              </w:rPr>
              <w:t>“</w:t>
            </w:r>
            <w:r w:rsidRPr="00A221C4">
              <w:rPr>
                <w:rFonts w:ascii="Times New Roman" w:hAnsi="Times New Roman" w:cs="Times New Roman"/>
                <w:i/>
                <w:color w:val="000000" w:themeColor="text1"/>
                <w:sz w:val="24"/>
                <w:szCs w:val="24"/>
              </w:rPr>
              <w:t>a) Vốn điều lệ được góp bằng tiền và không thấp hơn mức tối thiểu theo quy định của Chính phủ”</w:t>
            </w:r>
            <w:r>
              <w:rPr>
                <w:rFonts w:ascii="Times New Roman" w:hAnsi="Times New Roman" w:cs="Times New Roman"/>
                <w:i/>
                <w:color w:val="000000" w:themeColor="text1"/>
                <w:sz w:val="24"/>
                <w:szCs w:val="24"/>
              </w:rPr>
              <w:t>.</w:t>
            </w:r>
          </w:p>
          <w:p w:rsidR="006B3FE9" w:rsidRPr="000732B8" w:rsidRDefault="006B3FE9" w:rsidP="003E0ABC">
            <w:pPr>
              <w:spacing w:before="120" w:after="120"/>
              <w:jc w:val="both"/>
              <w:rPr>
                <w:rFonts w:ascii="Times New Roman" w:hAnsi="Times New Roman" w:cs="Times New Roman"/>
                <w:color w:val="000000" w:themeColor="text1"/>
                <w:sz w:val="24"/>
                <w:szCs w:val="24"/>
              </w:rPr>
            </w:pPr>
            <w:r w:rsidRPr="000732B8">
              <w:rPr>
                <w:rFonts w:ascii="Times New Roman" w:hAnsi="Times New Roman" w:cs="Times New Roman"/>
                <w:color w:val="000000" w:themeColor="text1"/>
                <w:sz w:val="24"/>
                <w:szCs w:val="24"/>
              </w:rPr>
              <w:t>Khoản 7 Điều 12, khoản 9 Điều 13 Nghị định 46/2023/NĐ-CP quy định “</w:t>
            </w:r>
            <w:r w:rsidRPr="000732B8">
              <w:rPr>
                <w:rFonts w:ascii="Times New Roman" w:hAnsi="Times New Roman" w:cs="Times New Roman"/>
                <w:i/>
                <w:color w:val="000000" w:themeColor="text1"/>
                <w:sz w:val="24"/>
                <w:szCs w:val="24"/>
              </w:rPr>
              <w:t>Xác nhận của ngân hàng được phép hoạt động tại Việt Nam về mức vốn điều lệ gửi tại tài khoản phong tỏa mở tại ngân hàng không thấp hơn mức vốn điều lệ tối thiểu quy định tại </w:t>
            </w:r>
            <w:bookmarkStart w:id="0" w:name="tc_12"/>
            <w:r w:rsidRPr="000732B8">
              <w:rPr>
                <w:rFonts w:ascii="Times New Roman" w:hAnsi="Times New Roman" w:cs="Times New Roman"/>
                <w:i/>
                <w:color w:val="000000" w:themeColor="text1"/>
                <w:sz w:val="24"/>
                <w:szCs w:val="24"/>
              </w:rPr>
              <w:t>Điều 35 Nghị định này</w:t>
            </w:r>
            <w:bookmarkEnd w:id="0"/>
            <w:r w:rsidRPr="000732B8">
              <w:rPr>
                <w:rFonts w:ascii="Times New Roman" w:hAnsi="Times New Roman" w:cs="Times New Roman"/>
                <w:i/>
                <w:color w:val="000000" w:themeColor="text1"/>
                <w:sz w:val="24"/>
                <w:szCs w:val="24"/>
              </w:rPr>
              <w:t>. Trong đó, nêu rõ số tiền góp vốn của từng thành viên, số tiền phong tỏa, mục đích phong tỏa, thời hạn phong tỏa và điều kiện để mở phong tỏa</w:t>
            </w:r>
            <w:r w:rsidRPr="000732B8">
              <w:rPr>
                <w:rFonts w:ascii="Times New Roman" w:hAnsi="Times New Roman" w:cs="Times New Roman"/>
                <w:color w:val="000000" w:themeColor="text1"/>
                <w:sz w:val="24"/>
                <w:szCs w:val="24"/>
              </w:rPr>
              <w:t>”</w:t>
            </w:r>
            <w:r w:rsidR="00A221C4">
              <w:rPr>
                <w:rFonts w:ascii="Times New Roman" w:hAnsi="Times New Roman" w:cs="Times New Roman"/>
                <w:color w:val="000000" w:themeColor="text1"/>
                <w:sz w:val="24"/>
                <w:szCs w:val="24"/>
              </w:rPr>
              <w:t>.</w:t>
            </w:r>
          </w:p>
          <w:p w:rsidR="006B3FE9" w:rsidRPr="005F3935" w:rsidRDefault="006B3FE9" w:rsidP="003E0ABC">
            <w:pPr>
              <w:spacing w:before="120" w:after="120"/>
              <w:jc w:val="both"/>
              <w:rPr>
                <w:rFonts w:ascii="Times New Roman" w:hAnsi="Times New Roman" w:cs="Times New Roman"/>
                <w:color w:val="000000" w:themeColor="text1"/>
                <w:sz w:val="24"/>
                <w:szCs w:val="24"/>
              </w:rPr>
            </w:pPr>
            <w:r w:rsidRPr="000732B8">
              <w:rPr>
                <w:rFonts w:ascii="Times New Roman" w:hAnsi="Times New Roman" w:cs="Times New Roman"/>
                <w:color w:val="000000" w:themeColor="text1"/>
                <w:sz w:val="24"/>
                <w:szCs w:val="24"/>
              </w:rPr>
              <w:t xml:space="preserve">Theo đó, không cần bổ sung quy định về thời hạn góp vốn của cá nhân, tổ </w:t>
            </w:r>
            <w:r w:rsidRPr="000732B8">
              <w:rPr>
                <w:rFonts w:ascii="Times New Roman" w:hAnsi="Times New Roman" w:cs="Times New Roman"/>
                <w:color w:val="000000" w:themeColor="text1"/>
                <w:sz w:val="24"/>
                <w:szCs w:val="24"/>
              </w:rPr>
              <w:lastRenderedPageBreak/>
              <w:t>chức thành lập DNBH do tại thời điểm nộp hồ sơ đề nghị thành lập DNBH, các cá nhân, tổ chức đã nộp đủ số tiền góp vồn tại tài khoản phong tỏa mở tại ngân hàng.</w:t>
            </w:r>
            <w:r>
              <w:rPr>
                <w:rFonts w:ascii="Arial" w:hAnsi="Arial" w:cs="Arial"/>
                <w:color w:val="000000"/>
                <w:sz w:val="18"/>
                <w:szCs w:val="18"/>
                <w:shd w:val="clear" w:color="auto" w:fill="FFFFFF"/>
              </w:rPr>
              <w:t xml:space="preserve"> </w:t>
            </w:r>
          </w:p>
        </w:tc>
      </w:tr>
      <w:tr w:rsidR="006B3FE9" w:rsidRPr="005F3935" w:rsidTr="00EF01FD">
        <w:tc>
          <w:tcPr>
            <w:tcW w:w="675" w:type="dxa"/>
            <w:vAlign w:val="center"/>
          </w:tcPr>
          <w:p w:rsidR="006B3FE9" w:rsidRPr="005F3935" w:rsidRDefault="006B3FE9" w:rsidP="003E0ABC">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5</w:t>
            </w:r>
          </w:p>
        </w:tc>
        <w:tc>
          <w:tcPr>
            <w:tcW w:w="1706" w:type="dxa"/>
            <w:vMerge w:val="restart"/>
          </w:tcPr>
          <w:p w:rsidR="006B3FE9" w:rsidRDefault="006B3FE9" w:rsidP="003E0ABC">
            <w:pPr>
              <w:spacing w:before="120" w:after="120"/>
              <w:rPr>
                <w:rFonts w:ascii="Times New Roman" w:hAnsi="Times New Roman" w:cs="Times New Roman"/>
                <w:color w:val="000000" w:themeColor="text1"/>
                <w:sz w:val="24"/>
                <w:szCs w:val="24"/>
              </w:rPr>
            </w:pPr>
          </w:p>
        </w:tc>
        <w:tc>
          <w:tcPr>
            <w:tcW w:w="2689" w:type="dxa"/>
            <w:vMerge w:val="restart"/>
          </w:tcPr>
          <w:p w:rsidR="006B3FE9" w:rsidRDefault="006B3FE9" w:rsidP="003E0ABC">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Đoàn ĐB</w:t>
            </w:r>
            <w:r w:rsidR="00A221C4">
              <w:rPr>
                <w:rFonts w:ascii="Times New Roman" w:hAnsi="Times New Roman" w:cs="Times New Roman"/>
                <w:b/>
                <w:color w:val="000000" w:themeColor="text1"/>
                <w:sz w:val="24"/>
                <w:szCs w:val="24"/>
              </w:rPr>
              <w:t>Q</w:t>
            </w:r>
            <w:r>
              <w:rPr>
                <w:rFonts w:ascii="Times New Roman" w:hAnsi="Times New Roman" w:cs="Times New Roman"/>
                <w:b/>
                <w:color w:val="000000" w:themeColor="text1"/>
                <w:sz w:val="24"/>
                <w:szCs w:val="24"/>
              </w:rPr>
              <w:t>H tỉnh Đồng Tháp</w:t>
            </w:r>
          </w:p>
        </w:tc>
        <w:tc>
          <w:tcPr>
            <w:tcW w:w="5811" w:type="dxa"/>
          </w:tcPr>
          <w:p w:rsidR="006B3FE9" w:rsidRDefault="006B3FE9" w:rsidP="00736B8B">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895466">
              <w:rPr>
                <w:rFonts w:ascii="Times New Roman" w:hAnsi="Times New Roman" w:cs="Times New Roman"/>
                <w:color w:val="000000" w:themeColor="text1"/>
                <w:sz w:val="24"/>
                <w:szCs w:val="24"/>
              </w:rPr>
              <w:t>ửa khoản 1 Điều 64 Luật Kinh doanh bảo hiểm</w:t>
            </w:r>
            <w:r>
              <w:rPr>
                <w:rFonts w:ascii="Times New Roman" w:hAnsi="Times New Roman" w:cs="Times New Roman"/>
                <w:color w:val="000000" w:themeColor="text1"/>
                <w:sz w:val="24"/>
                <w:szCs w:val="24"/>
              </w:rPr>
              <w:t>:</w:t>
            </w:r>
          </w:p>
          <w:p w:rsidR="006B3FE9" w:rsidRPr="00405D7D" w:rsidRDefault="006B3FE9" w:rsidP="00736B8B">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Pr="00895466">
              <w:rPr>
                <w:rFonts w:ascii="Times New Roman" w:hAnsi="Times New Roman" w:cs="Times New Roman"/>
                <w:color w:val="000000" w:themeColor="text1"/>
                <w:sz w:val="24"/>
                <w:szCs w:val="24"/>
              </w:rPr>
              <w:t>hằm đảm bảo sự phù hợp với Luật Doanh nghiệp hiện hành, đề nghị bổ sung nội dung quy định</w:t>
            </w:r>
            <w:r w:rsidRPr="00895466">
              <w:rPr>
                <w:rFonts w:ascii="Times New Roman" w:hAnsi="Times New Roman" w:cs="Times New Roman"/>
                <w:b/>
                <w:color w:val="000000" w:themeColor="text1"/>
                <w:sz w:val="24"/>
                <w:szCs w:val="24"/>
              </w:rPr>
              <w:t xml:space="preserve"> </w:t>
            </w:r>
            <w:r w:rsidRPr="00895466">
              <w:rPr>
                <w:rFonts w:ascii="Times New Roman" w:hAnsi="Times New Roman" w:cs="Times New Roman"/>
                <w:color w:val="000000" w:themeColor="text1"/>
                <w:sz w:val="24"/>
                <w:szCs w:val="24"/>
              </w:rPr>
              <w:t xml:space="preserve">điều kiện về cổ đông, thành viên góp vốn thành lập doanh nghiệp theo hướng: </w:t>
            </w:r>
            <w:r w:rsidRPr="00895466">
              <w:rPr>
                <w:rFonts w:ascii="Times New Roman" w:hAnsi="Times New Roman" w:cs="Times New Roman"/>
                <w:b/>
                <w:color w:val="000000" w:themeColor="text1"/>
                <w:sz w:val="24"/>
                <w:szCs w:val="24"/>
              </w:rPr>
              <w:t>Cá nhân</w:t>
            </w:r>
            <w:r w:rsidRPr="00895466">
              <w:rPr>
                <w:rFonts w:ascii="Times New Roman" w:hAnsi="Times New Roman" w:cs="Times New Roman"/>
                <w:color w:val="000000" w:themeColor="text1"/>
                <w:sz w:val="24"/>
                <w:szCs w:val="24"/>
              </w:rPr>
              <w:t xml:space="preserve"> có quyền tham gia góp vốn thành lập doanh nghiệp bảo hiểm, doanh nghiệp tái bảo hiểm.</w:t>
            </w:r>
          </w:p>
        </w:tc>
        <w:tc>
          <w:tcPr>
            <w:tcW w:w="3968" w:type="dxa"/>
          </w:tcPr>
          <w:p w:rsidR="006B3FE9" w:rsidRPr="0022798B" w:rsidRDefault="006B3FE9" w:rsidP="003E0ABC">
            <w:pPr>
              <w:spacing w:before="120" w:after="120"/>
              <w:jc w:val="both"/>
              <w:rPr>
                <w:rFonts w:ascii="Times New Roman" w:hAnsi="Times New Roman" w:cs="Times New Roman"/>
                <w:b/>
                <w:color w:val="000000" w:themeColor="text1"/>
                <w:sz w:val="24"/>
                <w:szCs w:val="24"/>
              </w:rPr>
            </w:pPr>
            <w:r w:rsidRPr="0022798B">
              <w:rPr>
                <w:rFonts w:ascii="Times New Roman" w:hAnsi="Times New Roman" w:cs="Times New Roman"/>
                <w:b/>
                <w:color w:val="000000" w:themeColor="text1"/>
                <w:sz w:val="24"/>
                <w:szCs w:val="24"/>
              </w:rPr>
              <w:t xml:space="preserve">Giải trình: </w:t>
            </w:r>
          </w:p>
          <w:p w:rsidR="006B3FE9" w:rsidRDefault="006B3FE9" w:rsidP="0022798B">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Khoản 1 Điều 17 Luật Doanh nghiệp 2020 quy định “</w:t>
            </w:r>
            <w:bookmarkStart w:id="1" w:name="khoan_1_17"/>
            <w:r w:rsidRPr="0022798B">
              <w:rPr>
                <w:rFonts w:ascii="Times New Roman" w:hAnsi="Times New Roman" w:cs="Times New Roman"/>
                <w:i/>
                <w:color w:val="000000" w:themeColor="text1"/>
                <w:sz w:val="24"/>
                <w:szCs w:val="24"/>
              </w:rPr>
              <w:t>Tổ chức, cá nhân có quyền thành lập và quản lý doanh nghiệp tại Việt Nam theo quy định của Luật này, trừ trường hợp quy định tại khoản 2 Điều này</w:t>
            </w:r>
            <w:bookmarkEnd w:id="1"/>
            <w:r>
              <w:rPr>
                <w:rFonts w:ascii="Times New Roman" w:hAnsi="Times New Roman" w:cs="Times New Roman"/>
                <w:color w:val="000000" w:themeColor="text1"/>
                <w:sz w:val="24"/>
                <w:szCs w:val="24"/>
              </w:rPr>
              <w:t xml:space="preserve">”. Theo đó, không phải cá nhân nào cũng có quyền thành lập doanh nghiệp theo Luật Doanh nghiệp. </w:t>
            </w:r>
          </w:p>
        </w:tc>
      </w:tr>
      <w:tr w:rsidR="006B3FE9" w:rsidRPr="005F3935" w:rsidTr="00EF01FD">
        <w:tc>
          <w:tcPr>
            <w:tcW w:w="675" w:type="dxa"/>
            <w:vAlign w:val="center"/>
          </w:tcPr>
          <w:p w:rsidR="006B3FE9" w:rsidRPr="005F3935" w:rsidRDefault="006B3FE9" w:rsidP="003E0ABC">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1706" w:type="dxa"/>
            <w:vMerge/>
          </w:tcPr>
          <w:p w:rsidR="006B3FE9" w:rsidRDefault="006B3FE9" w:rsidP="003E0ABC">
            <w:pPr>
              <w:spacing w:before="120" w:after="120"/>
              <w:rPr>
                <w:rFonts w:ascii="Times New Roman" w:hAnsi="Times New Roman" w:cs="Times New Roman"/>
                <w:color w:val="000000" w:themeColor="text1"/>
                <w:sz w:val="24"/>
                <w:szCs w:val="24"/>
              </w:rPr>
            </w:pPr>
          </w:p>
        </w:tc>
        <w:tc>
          <w:tcPr>
            <w:tcW w:w="2689" w:type="dxa"/>
            <w:vMerge/>
          </w:tcPr>
          <w:p w:rsidR="006B3FE9" w:rsidRDefault="006B3FE9" w:rsidP="003E0ABC">
            <w:pPr>
              <w:spacing w:before="120" w:after="120"/>
              <w:jc w:val="both"/>
              <w:rPr>
                <w:rFonts w:ascii="Times New Roman" w:hAnsi="Times New Roman" w:cs="Times New Roman"/>
                <w:b/>
                <w:color w:val="000000" w:themeColor="text1"/>
                <w:sz w:val="24"/>
                <w:szCs w:val="24"/>
              </w:rPr>
            </w:pPr>
          </w:p>
        </w:tc>
        <w:tc>
          <w:tcPr>
            <w:tcW w:w="5811" w:type="dxa"/>
          </w:tcPr>
          <w:p w:rsidR="006B3FE9" w:rsidRDefault="006B3FE9" w:rsidP="00736B8B">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Pr="00895466">
              <w:rPr>
                <w:rFonts w:ascii="Times New Roman" w:hAnsi="Times New Roman" w:cs="Times New Roman"/>
                <w:color w:val="000000" w:themeColor="text1"/>
                <w:sz w:val="24"/>
                <w:szCs w:val="24"/>
              </w:rPr>
              <w:t xml:space="preserve">hằm tạo sự thuận lợi cho cổ đông trong việc góp vốn và cho doanh nghiệp trong huy động vốn, đề nghị sửa đổi dự thảo theo hướng: Cho phép cổ đông, thành viên góp vốn thành lập </w:t>
            </w:r>
            <w:r w:rsidRPr="00895466">
              <w:rPr>
                <w:rFonts w:ascii="Times New Roman" w:hAnsi="Times New Roman" w:cs="Times New Roman"/>
                <w:b/>
                <w:color w:val="000000" w:themeColor="text1"/>
                <w:sz w:val="24"/>
                <w:szCs w:val="24"/>
              </w:rPr>
              <w:t>được sử dụng vốn vay</w:t>
            </w:r>
            <w:r w:rsidRPr="00895466">
              <w:rPr>
                <w:rFonts w:ascii="Times New Roman" w:hAnsi="Times New Roman" w:cs="Times New Roman"/>
                <w:color w:val="000000" w:themeColor="text1"/>
                <w:sz w:val="24"/>
                <w:szCs w:val="24"/>
              </w:rPr>
              <w:t xml:space="preserve"> để tham gia góp vốn cho doanh nghiệp bảo hiểm, doanh nghiệp tái bảo hiểm.</w:t>
            </w:r>
          </w:p>
        </w:tc>
        <w:tc>
          <w:tcPr>
            <w:tcW w:w="3968" w:type="dxa"/>
          </w:tcPr>
          <w:p w:rsidR="006B3FE9" w:rsidRPr="0022798B" w:rsidRDefault="006B3FE9" w:rsidP="003E0ABC">
            <w:pPr>
              <w:spacing w:before="120" w:after="120"/>
              <w:jc w:val="both"/>
              <w:rPr>
                <w:rFonts w:ascii="Times New Roman" w:hAnsi="Times New Roman" w:cs="Times New Roman"/>
                <w:b/>
                <w:color w:val="000000" w:themeColor="text1"/>
                <w:sz w:val="24"/>
                <w:szCs w:val="24"/>
              </w:rPr>
            </w:pPr>
            <w:r w:rsidRPr="0022798B">
              <w:rPr>
                <w:rFonts w:ascii="Times New Roman" w:hAnsi="Times New Roman" w:cs="Times New Roman"/>
                <w:b/>
                <w:color w:val="000000" w:themeColor="text1"/>
                <w:sz w:val="24"/>
                <w:szCs w:val="24"/>
              </w:rPr>
              <w:t>Giải trình:</w:t>
            </w:r>
          </w:p>
          <w:p w:rsidR="006B3FE9" w:rsidRDefault="006B3FE9" w:rsidP="00F44619">
            <w:pPr>
              <w:spacing w:before="120" w:after="120"/>
              <w:jc w:val="both"/>
              <w:rPr>
                <w:rFonts w:ascii="Times New Roman" w:hAnsi="Times New Roman" w:cs="Times New Roman"/>
                <w:color w:val="000000" w:themeColor="text1"/>
                <w:sz w:val="24"/>
                <w:szCs w:val="24"/>
              </w:rPr>
            </w:pPr>
            <w:r w:rsidRPr="0022798B">
              <w:rPr>
                <w:rFonts w:ascii="Times New Roman" w:hAnsi="Times New Roman" w:cs="Times New Roman"/>
                <w:color w:val="000000" w:themeColor="text1"/>
                <w:sz w:val="24"/>
                <w:szCs w:val="24"/>
              </w:rPr>
              <w:t xml:space="preserve">Bảo hiểm được xếp vào ngành nghề kinh doanh có điều kiện bởi tính chất đặc thù trong kinh doanh. DNBH nhận phí bảo hiểm từ khách hàng - người tham gia bảo hiểm để cam kết trả tiền hoặc bồi thường khi khách hàng gặp rủi ro được bảo hiểm. Vì vậy, cần có các quy định chặt chẽ về vốn để </w:t>
            </w:r>
            <w:r>
              <w:rPr>
                <w:rFonts w:ascii="Times New Roman" w:hAnsi="Times New Roman" w:cs="Times New Roman"/>
                <w:color w:val="000000" w:themeColor="text1"/>
                <w:sz w:val="24"/>
                <w:szCs w:val="24"/>
              </w:rPr>
              <w:t xml:space="preserve">DNBH </w:t>
            </w:r>
            <w:r w:rsidRPr="0022798B">
              <w:rPr>
                <w:rFonts w:ascii="Times New Roman" w:hAnsi="Times New Roman" w:cs="Times New Roman"/>
                <w:color w:val="000000" w:themeColor="text1"/>
                <w:sz w:val="24"/>
                <w:szCs w:val="24"/>
              </w:rPr>
              <w:t xml:space="preserve">hoạt động ổn định, có đủ khả năng chi trả quyền lợi của người tham gia bảo hiểm. </w:t>
            </w:r>
            <w:r>
              <w:rPr>
                <w:rFonts w:ascii="Times New Roman" w:hAnsi="Times New Roman" w:cs="Times New Roman"/>
                <w:color w:val="000000" w:themeColor="text1"/>
                <w:sz w:val="24"/>
                <w:szCs w:val="24"/>
              </w:rPr>
              <w:t>Ngo</w:t>
            </w:r>
            <w:r w:rsidR="00F44619">
              <w:rPr>
                <w:rFonts w:ascii="Times New Roman" w:hAnsi="Times New Roman" w:cs="Times New Roman"/>
                <w:color w:val="000000" w:themeColor="text1"/>
                <w:sz w:val="24"/>
                <w:szCs w:val="24"/>
              </w:rPr>
              <w:t>ài</w:t>
            </w:r>
            <w:r>
              <w:rPr>
                <w:rFonts w:ascii="Times New Roman" w:hAnsi="Times New Roman" w:cs="Times New Roman"/>
                <w:color w:val="000000" w:themeColor="text1"/>
                <w:sz w:val="24"/>
                <w:szCs w:val="24"/>
              </w:rPr>
              <w:t xml:space="preserve"> ra, điều kiện về vốn cũng </w:t>
            </w:r>
            <w:r w:rsidRPr="00024801">
              <w:rPr>
                <w:rFonts w:ascii="Times New Roman" w:hAnsi="Times New Roman" w:cs="Times New Roman"/>
                <w:sz w:val="24"/>
                <w:szCs w:val="24"/>
              </w:rPr>
              <w:t>được quy định trên cơ sở tham khảo và học tập theo các chuẩn mực quốc tế và kinh nghiệm của nhiều nước tiên tiến trên thế giới</w:t>
            </w:r>
            <w:r>
              <w:rPr>
                <w:rFonts w:ascii="Times New Roman" w:hAnsi="Times New Roman" w:cs="Times New Roman"/>
                <w:color w:val="000000" w:themeColor="text1"/>
                <w:sz w:val="24"/>
                <w:szCs w:val="24"/>
              </w:rPr>
              <w:t xml:space="preserve">. </w:t>
            </w:r>
          </w:p>
        </w:tc>
      </w:tr>
      <w:tr w:rsidR="006B3FE9" w:rsidRPr="005F3935" w:rsidTr="00EF01FD">
        <w:tc>
          <w:tcPr>
            <w:tcW w:w="675" w:type="dxa"/>
            <w:vAlign w:val="center"/>
          </w:tcPr>
          <w:p w:rsidR="006B3FE9" w:rsidRPr="005F3935" w:rsidRDefault="006B3FE9" w:rsidP="003E0ABC">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c>
          <w:tcPr>
            <w:tcW w:w="1706" w:type="dxa"/>
          </w:tcPr>
          <w:p w:rsidR="006B3FE9" w:rsidRDefault="006B3FE9" w:rsidP="003E0ABC">
            <w:pPr>
              <w:spacing w:before="120" w:after="1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Khoản 11, Điều 1</w:t>
            </w:r>
          </w:p>
        </w:tc>
        <w:tc>
          <w:tcPr>
            <w:tcW w:w="2689" w:type="dxa"/>
          </w:tcPr>
          <w:p w:rsidR="006B3FE9" w:rsidRDefault="006B3FE9" w:rsidP="003E0ABC">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STC Quảng Ninh</w:t>
            </w:r>
          </w:p>
        </w:tc>
        <w:tc>
          <w:tcPr>
            <w:tcW w:w="5811" w:type="dxa"/>
          </w:tcPr>
          <w:p w:rsidR="006B3FE9" w:rsidRPr="00405D7D" w:rsidRDefault="006B3FE9" w:rsidP="00736B8B">
            <w:pPr>
              <w:spacing w:before="120" w:after="120"/>
              <w:jc w:val="both"/>
              <w:rPr>
                <w:rFonts w:ascii="Times New Roman" w:hAnsi="Times New Roman" w:cs="Times New Roman"/>
                <w:color w:val="000000" w:themeColor="text1"/>
                <w:sz w:val="24"/>
                <w:szCs w:val="24"/>
              </w:rPr>
            </w:pPr>
            <w:r w:rsidRPr="00610A62">
              <w:rPr>
                <w:rFonts w:ascii="Times New Roman" w:hAnsi="Times New Roman" w:cs="Times New Roman"/>
                <w:color w:val="000000" w:themeColor="text1"/>
                <w:sz w:val="24"/>
                <w:szCs w:val="24"/>
              </w:rPr>
              <w:t>Theo quy định tại Điều 13 (Các hành vi bị nghiêm cấm) và Điều 55 (Trách nhiệm và quyền của Kế toán trưởng) Luật Kế toán năm 2015, không có quy định cấm Kế toán trưởng không được kiêm nhiệm bất kỳ chức danh nào tại cùng tổ chức, không được đồng thời làm việc tại doanh nghiệp bảo hiểm, doanh nghiệp tái bảo hiểm, chi nhánh nước ngoài khác hoạt động tại Việt Nam, do vậy, đề nghị cơ quan chủ trì soạn thảo xem xét quy định trên cho phù hợp.</w:t>
            </w:r>
          </w:p>
        </w:tc>
        <w:tc>
          <w:tcPr>
            <w:tcW w:w="3968" w:type="dxa"/>
          </w:tcPr>
          <w:p w:rsidR="006B3FE9" w:rsidRPr="0022798B" w:rsidRDefault="006B3FE9" w:rsidP="003E0ABC">
            <w:pPr>
              <w:spacing w:before="120" w:after="120"/>
              <w:jc w:val="both"/>
              <w:rPr>
                <w:rFonts w:ascii="Times New Roman" w:hAnsi="Times New Roman" w:cs="Times New Roman"/>
                <w:b/>
                <w:color w:val="000000" w:themeColor="text1"/>
                <w:sz w:val="24"/>
                <w:szCs w:val="24"/>
              </w:rPr>
            </w:pPr>
            <w:r w:rsidRPr="0022798B">
              <w:rPr>
                <w:rFonts w:ascii="Times New Roman" w:hAnsi="Times New Roman" w:cs="Times New Roman"/>
                <w:b/>
                <w:color w:val="000000" w:themeColor="text1"/>
                <w:sz w:val="24"/>
                <w:szCs w:val="24"/>
              </w:rPr>
              <w:t xml:space="preserve">Giải trình: </w:t>
            </w:r>
          </w:p>
          <w:p w:rsidR="006B3FE9" w:rsidRDefault="006B3FE9" w:rsidP="003E0ABC">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Hoạt động kinh doanh bảo hiểm là hoạt động đặc thù. Theo đó, </w:t>
            </w:r>
            <w:r w:rsidRPr="00024801">
              <w:rPr>
                <w:rFonts w:ascii="Times New Roman" w:hAnsi="Times New Roman" w:cs="Times New Roman"/>
                <w:sz w:val="24"/>
                <w:szCs w:val="24"/>
              </w:rPr>
              <w:t xml:space="preserve">Điều 81 </w:t>
            </w:r>
            <w:r>
              <w:rPr>
                <w:rFonts w:ascii="Times New Roman" w:hAnsi="Times New Roman" w:cs="Times New Roman"/>
                <w:sz w:val="24"/>
                <w:szCs w:val="24"/>
              </w:rPr>
              <w:t xml:space="preserve">Luật KDBH 20222 đã </w:t>
            </w:r>
            <w:r w:rsidRPr="00024801">
              <w:rPr>
                <w:rFonts w:ascii="Times New Roman" w:hAnsi="Times New Roman" w:cs="Times New Roman"/>
                <w:sz w:val="24"/>
                <w:szCs w:val="24"/>
              </w:rPr>
              <w:t>quy định về nguyên tắc đảm nhiệm chức vụ để tránh việc xung đột lợi ích, đảm bảo vai trò, trách nhiệm của từng bộ phận, cá nhân trong hệ thống quản trị rủi ro của doanh nghiệp hoạt động rõ ràng, minh bạch và hiệu quả. Qua rà soát, chức năng, nhiệm vụ của chuyên gia tính toán và trưởng bộ phận định phí bảo hiểm, kế tóa</w:t>
            </w:r>
            <w:r>
              <w:rPr>
                <w:rFonts w:ascii="Times New Roman" w:hAnsi="Times New Roman" w:cs="Times New Roman"/>
                <w:sz w:val="24"/>
                <w:szCs w:val="24"/>
              </w:rPr>
              <w:t>n</w:t>
            </w:r>
            <w:r w:rsidRPr="00024801">
              <w:rPr>
                <w:rFonts w:ascii="Times New Roman" w:hAnsi="Times New Roman" w:cs="Times New Roman"/>
                <w:sz w:val="24"/>
                <w:szCs w:val="24"/>
              </w:rPr>
              <w:t xml:space="preserve"> trưởng và trưởng bộ phận tài chính kế toán không có xung đột về lợi ích nên có thể kiêm nhiệm.</w:t>
            </w:r>
            <w:r>
              <w:rPr>
                <w:rFonts w:ascii="Times New Roman" w:hAnsi="Times New Roman" w:cs="Times New Roman"/>
                <w:sz w:val="24"/>
                <w:szCs w:val="24"/>
              </w:rPr>
              <w:t xml:space="preserve"> Đối với các vị trí khác, việc kiêm nhiệm của Kế toán trưởng có thể gây ra xung đột về lợi ích. Ngoài ra, quy định này cũng tham khảo các quy định của thông lệ quốc tế trong lĩnh vực kinh doanh bảo hiểm.</w:t>
            </w:r>
          </w:p>
        </w:tc>
      </w:tr>
    </w:tbl>
    <w:p w:rsidR="00801B81" w:rsidRPr="005F3935" w:rsidRDefault="00801B81" w:rsidP="003E0ABC">
      <w:pPr>
        <w:spacing w:before="120" w:after="120" w:line="240" w:lineRule="auto"/>
        <w:jc w:val="center"/>
        <w:rPr>
          <w:rFonts w:ascii="Times New Roman" w:hAnsi="Times New Roman" w:cs="Times New Roman"/>
          <w:color w:val="000000" w:themeColor="text1"/>
          <w:sz w:val="24"/>
          <w:szCs w:val="24"/>
        </w:rPr>
      </w:pPr>
    </w:p>
    <w:sectPr w:rsidR="00801B81" w:rsidRPr="005F3935" w:rsidSect="00931938">
      <w:headerReference w:type="default" r:id="rId8"/>
      <w:footerReference w:type="default" r:id="rId9"/>
      <w:pgSz w:w="16839" w:h="11907" w:orient="landscape" w:code="9"/>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75F" w:rsidRDefault="0056175F" w:rsidP="00777B05">
      <w:pPr>
        <w:spacing w:after="0" w:line="240" w:lineRule="auto"/>
      </w:pPr>
      <w:r>
        <w:separator/>
      </w:r>
    </w:p>
  </w:endnote>
  <w:endnote w:type="continuationSeparator" w:id="0">
    <w:p w:rsidR="0056175F" w:rsidRDefault="0056175F" w:rsidP="00777B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464954"/>
      <w:docPartObj>
        <w:docPartGallery w:val="Page Numbers (Bottom of Page)"/>
        <w:docPartUnique/>
      </w:docPartObj>
    </w:sdtPr>
    <w:sdtContent>
      <w:p w:rsidR="0056175F" w:rsidRDefault="0056175F">
        <w:pPr>
          <w:pStyle w:val="Footer"/>
          <w:jc w:val="right"/>
        </w:pPr>
      </w:p>
    </w:sdtContent>
  </w:sdt>
  <w:p w:rsidR="0056175F" w:rsidRDefault="005617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75F" w:rsidRDefault="0056175F" w:rsidP="00777B05">
      <w:pPr>
        <w:spacing w:after="0" w:line="240" w:lineRule="auto"/>
      </w:pPr>
      <w:r>
        <w:separator/>
      </w:r>
    </w:p>
  </w:footnote>
  <w:footnote w:type="continuationSeparator" w:id="0">
    <w:p w:rsidR="0056175F" w:rsidRDefault="0056175F" w:rsidP="00777B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39220"/>
      <w:docPartObj>
        <w:docPartGallery w:val="Page Numbers (Top of Page)"/>
        <w:docPartUnique/>
      </w:docPartObj>
    </w:sdtPr>
    <w:sdtContent>
      <w:p w:rsidR="00931938" w:rsidRDefault="00931938">
        <w:pPr>
          <w:pStyle w:val="Header"/>
          <w:jc w:val="center"/>
        </w:pPr>
        <w:fldSimple w:instr=" PAGE   \* MERGEFORMAT ">
          <w:r w:rsidR="00A221C4">
            <w:rPr>
              <w:noProof/>
            </w:rPr>
            <w:t>2</w:t>
          </w:r>
        </w:fldSimple>
      </w:p>
    </w:sdtContent>
  </w:sdt>
  <w:p w:rsidR="00931938" w:rsidRDefault="009319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A641B"/>
    <w:multiLevelType w:val="hybridMultilevel"/>
    <w:tmpl w:val="10D62B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801B81"/>
    <w:rsid w:val="0000619C"/>
    <w:rsid w:val="00024801"/>
    <w:rsid w:val="000324F2"/>
    <w:rsid w:val="0006139E"/>
    <w:rsid w:val="0006524A"/>
    <w:rsid w:val="000732B8"/>
    <w:rsid w:val="00094C21"/>
    <w:rsid w:val="000968CA"/>
    <w:rsid w:val="000A3E09"/>
    <w:rsid w:val="000A7AF9"/>
    <w:rsid w:val="000B044D"/>
    <w:rsid w:val="000B4DF5"/>
    <w:rsid w:val="000C2C14"/>
    <w:rsid w:val="000E310A"/>
    <w:rsid w:val="00127A64"/>
    <w:rsid w:val="0014549E"/>
    <w:rsid w:val="001728A5"/>
    <w:rsid w:val="00176CDC"/>
    <w:rsid w:val="001803C7"/>
    <w:rsid w:val="00182F22"/>
    <w:rsid w:val="00184CA8"/>
    <w:rsid w:val="001B1161"/>
    <w:rsid w:val="001E46CE"/>
    <w:rsid w:val="001F14C9"/>
    <w:rsid w:val="00211C14"/>
    <w:rsid w:val="0022798B"/>
    <w:rsid w:val="002428BC"/>
    <w:rsid w:val="00242BF2"/>
    <w:rsid w:val="00266590"/>
    <w:rsid w:val="00274915"/>
    <w:rsid w:val="00294E95"/>
    <w:rsid w:val="00295380"/>
    <w:rsid w:val="002962BE"/>
    <w:rsid w:val="002F461C"/>
    <w:rsid w:val="002F4739"/>
    <w:rsid w:val="002F6FF8"/>
    <w:rsid w:val="00302D8C"/>
    <w:rsid w:val="00331277"/>
    <w:rsid w:val="00332F0A"/>
    <w:rsid w:val="00345D42"/>
    <w:rsid w:val="00363F9F"/>
    <w:rsid w:val="00374162"/>
    <w:rsid w:val="003763A5"/>
    <w:rsid w:val="003935C2"/>
    <w:rsid w:val="00394000"/>
    <w:rsid w:val="003B2086"/>
    <w:rsid w:val="003E0ABC"/>
    <w:rsid w:val="003F453C"/>
    <w:rsid w:val="00406D1B"/>
    <w:rsid w:val="0040741E"/>
    <w:rsid w:val="00441D1C"/>
    <w:rsid w:val="00467A36"/>
    <w:rsid w:val="004726DC"/>
    <w:rsid w:val="00476E36"/>
    <w:rsid w:val="004877A2"/>
    <w:rsid w:val="004926A5"/>
    <w:rsid w:val="004A5E09"/>
    <w:rsid w:val="004F266F"/>
    <w:rsid w:val="005008C9"/>
    <w:rsid w:val="005066F0"/>
    <w:rsid w:val="00531049"/>
    <w:rsid w:val="0056175F"/>
    <w:rsid w:val="00564C5C"/>
    <w:rsid w:val="00570705"/>
    <w:rsid w:val="00583E17"/>
    <w:rsid w:val="005963E3"/>
    <w:rsid w:val="00597B64"/>
    <w:rsid w:val="005B25A2"/>
    <w:rsid w:val="005B5EA1"/>
    <w:rsid w:val="005F3935"/>
    <w:rsid w:val="005F3F37"/>
    <w:rsid w:val="00602B2C"/>
    <w:rsid w:val="00612637"/>
    <w:rsid w:val="00625967"/>
    <w:rsid w:val="00652049"/>
    <w:rsid w:val="00653139"/>
    <w:rsid w:val="00665234"/>
    <w:rsid w:val="00682827"/>
    <w:rsid w:val="00686B16"/>
    <w:rsid w:val="00687CE9"/>
    <w:rsid w:val="00691B48"/>
    <w:rsid w:val="006A267B"/>
    <w:rsid w:val="006B3FE9"/>
    <w:rsid w:val="006C74BA"/>
    <w:rsid w:val="006D00DF"/>
    <w:rsid w:val="006D0F99"/>
    <w:rsid w:val="006F1AD3"/>
    <w:rsid w:val="006F2EE3"/>
    <w:rsid w:val="006F69D4"/>
    <w:rsid w:val="007055DF"/>
    <w:rsid w:val="00712670"/>
    <w:rsid w:val="00736B8B"/>
    <w:rsid w:val="00765777"/>
    <w:rsid w:val="00777B05"/>
    <w:rsid w:val="0078448B"/>
    <w:rsid w:val="007F3BBA"/>
    <w:rsid w:val="007F5394"/>
    <w:rsid w:val="00801B81"/>
    <w:rsid w:val="00802ED3"/>
    <w:rsid w:val="00812C2D"/>
    <w:rsid w:val="008159CF"/>
    <w:rsid w:val="00821AB0"/>
    <w:rsid w:val="00821B92"/>
    <w:rsid w:val="00832E37"/>
    <w:rsid w:val="008564C6"/>
    <w:rsid w:val="00882146"/>
    <w:rsid w:val="008A646F"/>
    <w:rsid w:val="008A79D6"/>
    <w:rsid w:val="008E71F9"/>
    <w:rsid w:val="008F02FD"/>
    <w:rsid w:val="008F099E"/>
    <w:rsid w:val="00931938"/>
    <w:rsid w:val="00936C38"/>
    <w:rsid w:val="00953BF6"/>
    <w:rsid w:val="009A3CF3"/>
    <w:rsid w:val="009B2E3E"/>
    <w:rsid w:val="009E35C0"/>
    <w:rsid w:val="009F7D1E"/>
    <w:rsid w:val="00A12069"/>
    <w:rsid w:val="00A221C4"/>
    <w:rsid w:val="00A3377B"/>
    <w:rsid w:val="00A52ECD"/>
    <w:rsid w:val="00A60E48"/>
    <w:rsid w:val="00A7442E"/>
    <w:rsid w:val="00AB549C"/>
    <w:rsid w:val="00AF0D5A"/>
    <w:rsid w:val="00B36704"/>
    <w:rsid w:val="00B37E51"/>
    <w:rsid w:val="00B423B5"/>
    <w:rsid w:val="00B60D71"/>
    <w:rsid w:val="00B742FF"/>
    <w:rsid w:val="00B8466A"/>
    <w:rsid w:val="00B903AA"/>
    <w:rsid w:val="00B97AFF"/>
    <w:rsid w:val="00BA0045"/>
    <w:rsid w:val="00BD1180"/>
    <w:rsid w:val="00BD1977"/>
    <w:rsid w:val="00BE6596"/>
    <w:rsid w:val="00BE7DB5"/>
    <w:rsid w:val="00C06A67"/>
    <w:rsid w:val="00C1183B"/>
    <w:rsid w:val="00C141FE"/>
    <w:rsid w:val="00C30372"/>
    <w:rsid w:val="00C34682"/>
    <w:rsid w:val="00C4008F"/>
    <w:rsid w:val="00C41CBE"/>
    <w:rsid w:val="00C53592"/>
    <w:rsid w:val="00C67FD3"/>
    <w:rsid w:val="00C70BBC"/>
    <w:rsid w:val="00C7502E"/>
    <w:rsid w:val="00C97FD1"/>
    <w:rsid w:val="00CB5600"/>
    <w:rsid w:val="00CC3C54"/>
    <w:rsid w:val="00CC3F4B"/>
    <w:rsid w:val="00CC606D"/>
    <w:rsid w:val="00CD2865"/>
    <w:rsid w:val="00CE4D6D"/>
    <w:rsid w:val="00D11ACF"/>
    <w:rsid w:val="00D1744D"/>
    <w:rsid w:val="00D40645"/>
    <w:rsid w:val="00D4505D"/>
    <w:rsid w:val="00D56C62"/>
    <w:rsid w:val="00D712AE"/>
    <w:rsid w:val="00D84C37"/>
    <w:rsid w:val="00D9742F"/>
    <w:rsid w:val="00DA0DC8"/>
    <w:rsid w:val="00DD470F"/>
    <w:rsid w:val="00DD771F"/>
    <w:rsid w:val="00DF3839"/>
    <w:rsid w:val="00DF40DA"/>
    <w:rsid w:val="00E05BA2"/>
    <w:rsid w:val="00E26991"/>
    <w:rsid w:val="00EB04C3"/>
    <w:rsid w:val="00EB736D"/>
    <w:rsid w:val="00EE6CCF"/>
    <w:rsid w:val="00EF01FD"/>
    <w:rsid w:val="00EF2415"/>
    <w:rsid w:val="00F30842"/>
    <w:rsid w:val="00F32B66"/>
    <w:rsid w:val="00F35310"/>
    <w:rsid w:val="00F37C9E"/>
    <w:rsid w:val="00F44619"/>
    <w:rsid w:val="00F47B4E"/>
    <w:rsid w:val="00F530AF"/>
    <w:rsid w:val="00F63015"/>
    <w:rsid w:val="00F75289"/>
    <w:rsid w:val="00FA5BD1"/>
    <w:rsid w:val="00FB1F81"/>
    <w:rsid w:val="00FD2E53"/>
    <w:rsid w:val="00FD4357"/>
    <w:rsid w:val="00FD4E4C"/>
    <w:rsid w:val="00FE355B"/>
    <w:rsid w:val="00FF58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6F0"/>
  </w:style>
  <w:style w:type="paragraph" w:styleId="Heading3">
    <w:name w:val="heading 3"/>
    <w:basedOn w:val="Normal"/>
    <w:link w:val="Heading3Char"/>
    <w:uiPriority w:val="9"/>
    <w:qFormat/>
    <w:rsid w:val="00476E3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1B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476E36"/>
    <w:rPr>
      <w:rFonts w:ascii="Times New Roman" w:eastAsia="Times New Roman" w:hAnsi="Times New Roman" w:cs="Times New Roman"/>
      <w:b/>
      <w:bCs/>
      <w:sz w:val="27"/>
      <w:szCs w:val="27"/>
    </w:rPr>
  </w:style>
  <w:style w:type="character" w:customStyle="1" w:styleId="BodyTextIndentChar">
    <w:name w:val="Body Text Indent Char"/>
    <w:link w:val="BodyTextIndent"/>
    <w:rsid w:val="00FA5BD1"/>
    <w:rPr>
      <w:rFonts w:ascii=".VnTime" w:eastAsia="Times New Roman" w:hAnsi=".VnTime"/>
      <w:sz w:val="24"/>
    </w:rPr>
  </w:style>
  <w:style w:type="paragraph" w:styleId="BodyTextIndent">
    <w:name w:val="Body Text Indent"/>
    <w:basedOn w:val="Normal"/>
    <w:link w:val="BodyTextIndentChar"/>
    <w:rsid w:val="00FA5BD1"/>
    <w:pPr>
      <w:spacing w:before="120" w:after="0" w:line="240" w:lineRule="auto"/>
      <w:ind w:firstLine="720"/>
      <w:contextualSpacing/>
      <w:jc w:val="both"/>
    </w:pPr>
    <w:rPr>
      <w:rFonts w:ascii=".VnTime" w:eastAsia="Times New Roman" w:hAnsi=".VnTime"/>
      <w:sz w:val="24"/>
    </w:rPr>
  </w:style>
  <w:style w:type="character" w:customStyle="1" w:styleId="BodyTextIndentChar1">
    <w:name w:val="Body Text Indent Char1"/>
    <w:basedOn w:val="DefaultParagraphFont"/>
    <w:link w:val="BodyTextIndent"/>
    <w:uiPriority w:val="99"/>
    <w:semiHidden/>
    <w:rsid w:val="00FA5BD1"/>
  </w:style>
  <w:style w:type="paragraph" w:styleId="NormalWeb">
    <w:name w:val="Normal (Web)"/>
    <w:aliases w:val="Обычный (веб)1,Обычный (веб) Знак,Обычный (веб) Знак1,Обычный (веб) Знак Знак,Char Char,Normal (Web) Char1,Char8 Char,Char8,webb, Char Char, Char8 Char, Char8,Geneva 9,표준 (웹),Char Char5,Normal (Web) Char Char Char Char Char"/>
    <w:basedOn w:val="Normal"/>
    <w:link w:val="NormalWebChar"/>
    <w:uiPriority w:val="99"/>
    <w:unhideWhenUsed/>
    <w:qFormat/>
    <w:rsid w:val="00FA5B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Char Char Char, Char8 Char Char, Char8 Char1,Geneva 9 Char"/>
    <w:link w:val="NormalWeb"/>
    <w:uiPriority w:val="99"/>
    <w:rsid w:val="00FA5B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77B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B05"/>
  </w:style>
  <w:style w:type="paragraph" w:styleId="Footer">
    <w:name w:val="footer"/>
    <w:basedOn w:val="Normal"/>
    <w:link w:val="FooterChar"/>
    <w:uiPriority w:val="99"/>
    <w:unhideWhenUsed/>
    <w:rsid w:val="00777B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7B05"/>
  </w:style>
  <w:style w:type="paragraph" w:styleId="ListParagraph">
    <w:name w:val="List Paragraph"/>
    <w:basedOn w:val="Normal"/>
    <w:uiPriority w:val="34"/>
    <w:qFormat/>
    <w:rsid w:val="000613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40FCB-CB88-4C4B-8C56-E256F3E1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Thao Quyen</dc:creator>
  <cp:lastModifiedBy>admin</cp:lastModifiedBy>
  <cp:revision>14</cp:revision>
  <cp:lastPrinted>2025-08-08T06:39:00Z</cp:lastPrinted>
  <dcterms:created xsi:type="dcterms:W3CDTF">2025-08-25T11:34:00Z</dcterms:created>
  <dcterms:modified xsi:type="dcterms:W3CDTF">2025-08-25T12:37:00Z</dcterms:modified>
</cp:coreProperties>
</file>